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BA" w:rsidRPr="005C5FBA" w:rsidRDefault="005C5FBA" w:rsidP="005C5FBA">
      <w:pPr>
        <w:pBdr>
          <w:bottom w:val="single" w:sz="6" w:space="15" w:color="ECECEC"/>
        </w:pBdr>
        <w:shd w:val="clear" w:color="auto" w:fill="FFFFFF"/>
        <w:spacing w:after="300" w:line="240" w:lineRule="auto"/>
        <w:ind w:left="295" w:right="-413" w:firstLine="1121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C5FB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Прокуратура разъясняет</w:t>
      </w:r>
    </w:p>
    <w:p w:rsidR="005C5FBA" w:rsidRPr="005C5FBA" w:rsidRDefault="005C5FBA" w:rsidP="005C5FBA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413" w:right="-413" w:firstLine="112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C5FBA">
        <w:rPr>
          <w:rFonts w:ascii="Times New Roman" w:eastAsia="Times New Roman" w:hAnsi="Times New Roman" w:cs="Times New Roman"/>
          <w:kern w:val="36"/>
          <w:sz w:val="28"/>
          <w:szCs w:val="28"/>
        </w:rPr>
        <w:t>Отпуск с последующим увольнением</w:t>
      </w:r>
    </w:p>
    <w:p w:rsidR="005C5FBA" w:rsidRPr="005C5FBA" w:rsidRDefault="005C5FBA" w:rsidP="005C5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5C5FBA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. 2 </w:t>
      </w:r>
      <w:hyperlink r:id="rId5" w:tgtFrame="_blank" w:history="1">
        <w:r w:rsidRPr="005C5FB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ст. 127</w:t>
        </w:r>
      </w:hyperlink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РФ (ТК РФ) работодатель по письменному заявлению работника, намеревающегося расторгнуть трудовой договор по собственному желанию, при наличии возможности предоставляет ему неиспользованные отпуска с последующим увольнением. </w:t>
      </w:r>
    </w:p>
    <w:p w:rsidR="005C5FBA" w:rsidRPr="005C5FBA" w:rsidRDefault="005C5FBA" w:rsidP="005C5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В данном случае предоставление работнику неиспользованного отпуска является правом, а не обязанностью работодателя. </w:t>
      </w:r>
    </w:p>
    <w:p w:rsidR="005C5FBA" w:rsidRPr="005C5FBA" w:rsidRDefault="005C5FBA" w:rsidP="005C5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Оформление такого заявления возможно как одним документом, так и путем направления работодателю двух заявлений: о предоставлении отпуска и об увольнении. </w:t>
      </w:r>
    </w:p>
    <w:p w:rsidR="005C5FBA" w:rsidRPr="005C5FBA" w:rsidRDefault="005C5FBA" w:rsidP="005C5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BA">
        <w:rPr>
          <w:rFonts w:ascii="Times New Roman" w:eastAsia="Times New Roman" w:hAnsi="Times New Roman" w:cs="Times New Roman"/>
          <w:sz w:val="28"/>
          <w:szCs w:val="28"/>
        </w:rPr>
        <w:t>При предоставлении работнику отпуска с последующим увольнением днем увольнения считается последний день отпуска (</w:t>
      </w:r>
      <w:proofErr w:type="gramStart"/>
      <w:r w:rsidRPr="005C5FBA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. 2 </w:t>
      </w:r>
      <w:hyperlink r:id="rId6" w:tgtFrame="_blank" w:history="1">
        <w:r w:rsidRPr="005C5FB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ст. 127 ТК РФ</w:t>
        </w:r>
      </w:hyperlink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C5FBA" w:rsidRPr="005C5FBA" w:rsidRDefault="005C5FBA" w:rsidP="005C5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В этом случае работодатель, чтобы надлежаще исполнить закрепленную в ст. </w:t>
      </w:r>
      <w:hyperlink r:id="rId7" w:tgtFrame="_blank" w:history="1">
        <w:r w:rsidRPr="005C5FB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ст. 84.1</w:t>
        </w:r>
      </w:hyperlink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tgtFrame="_blank" w:history="1">
        <w:r w:rsidRPr="005C5FB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136</w:t>
        </w:r>
      </w:hyperlink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9" w:tgtFrame="_blank" w:history="1">
        <w:r w:rsidRPr="005C5FB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140 ТК РФ</w:t>
        </w:r>
      </w:hyperlink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 обязанность по оформлению увольнения и расчету с увольняемым работником, должен исходить из того, что последним днем работы работника является не день его увольнения (последний день отпуска), а день, предшествующий первому дню отпуска, в связи с чем все расчеты с работником производятся </w:t>
      </w:r>
      <w:proofErr w:type="gramStart"/>
      <w:r w:rsidRPr="005C5FB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5FBA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 ухода в отпуск, так как по его истечении стороны уже не будут связаны обязательствами. Также следует поступить с трудовой книжкой и другими документами, связанными с работой, которые работодатель обязан предоставить работнику, - их нужно выдать работнику перед уходом в отпуск, то есть в последний день работы. </w:t>
      </w:r>
    </w:p>
    <w:p w:rsidR="005C5FBA" w:rsidRPr="005C5FBA" w:rsidRDefault="005C5FBA" w:rsidP="005C5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фактически трудовые отношения с работником прекращаются с момента начала отпуска. Именно поэтому в соответствии с </w:t>
      </w:r>
      <w:proofErr w:type="gramStart"/>
      <w:r w:rsidRPr="005C5FBA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. 4 </w:t>
      </w:r>
      <w:hyperlink r:id="rId10" w:tgtFrame="_blank" w:history="1">
        <w:r w:rsidRPr="005C5FB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ст. 127 ТК РФ</w:t>
        </w:r>
      </w:hyperlink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 работник, которому неиспользованный отпуск предоставлен с последующим увольнением по его собственной инициативе, не вправе отозвать свое заявление об увольнении после начала отпуска, пусть даже это только первый день отпуска. </w:t>
      </w:r>
    </w:p>
    <w:p w:rsidR="005C5FBA" w:rsidRPr="005C5FBA" w:rsidRDefault="005C5FBA" w:rsidP="005C5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BA">
        <w:rPr>
          <w:rFonts w:ascii="Times New Roman" w:eastAsia="Times New Roman" w:hAnsi="Times New Roman" w:cs="Times New Roman"/>
          <w:sz w:val="28"/>
          <w:szCs w:val="28"/>
        </w:rPr>
        <w:t>В случае болезни в период отпуска с последующим увольнением работнику выплачивается пособие по временной нетрудоспособности, однако в отличие от общих правил (</w:t>
      </w:r>
      <w:hyperlink r:id="rId11" w:tgtFrame="_blank" w:history="1">
        <w:r w:rsidRPr="005C5FB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ст. 124 ТК РФ</w:t>
        </w:r>
      </w:hyperlink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), отпуск на число дней болезни не продлевается. </w:t>
      </w:r>
    </w:p>
    <w:p w:rsidR="00487706" w:rsidRPr="005C5FBA" w:rsidRDefault="00487706" w:rsidP="005C5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7706" w:rsidRPr="005C5FBA" w:rsidSect="0092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199D"/>
    <w:multiLevelType w:val="multilevel"/>
    <w:tmpl w:val="59B2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FBA"/>
    <w:rsid w:val="002C5908"/>
    <w:rsid w:val="00487706"/>
    <w:rsid w:val="005C5FBA"/>
    <w:rsid w:val="0092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CC"/>
  </w:style>
  <w:style w:type="paragraph" w:styleId="1">
    <w:name w:val="heading 1"/>
    <w:basedOn w:val="a"/>
    <w:link w:val="10"/>
    <w:uiPriority w:val="9"/>
    <w:qFormat/>
    <w:rsid w:val="005C5FBA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FBA"/>
    <w:rPr>
      <w:rFonts w:ascii="inherit" w:eastAsia="Times New Roman" w:hAnsi="inherit" w:cs="Times New Roman"/>
      <w:kern w:val="36"/>
      <w:sz w:val="54"/>
      <w:szCs w:val="54"/>
    </w:rPr>
  </w:style>
  <w:style w:type="character" w:styleId="a3">
    <w:name w:val="Hyperlink"/>
    <w:basedOn w:val="a0"/>
    <w:uiPriority w:val="99"/>
    <w:semiHidden/>
    <w:unhideWhenUsed/>
    <w:rsid w:val="005C5FBA"/>
    <w:rPr>
      <w:strike w:val="0"/>
      <w:dstrike w:val="0"/>
      <w:color w:val="3086BE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5C5FB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154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362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5767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ocspb.ru/trudovoj-kodeks/statja-1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procspb.ru/trudovoj-kodeks/statja-84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ocspb.ru/trudovoj-kodeks/statja-127" TargetMode="External"/><Relationship Id="rId11" Type="http://schemas.openxmlformats.org/officeDocument/2006/relationships/hyperlink" Target="http://docs.procspb.ru/trudovoj-kodeks/statja-124" TargetMode="External"/><Relationship Id="rId5" Type="http://schemas.openxmlformats.org/officeDocument/2006/relationships/hyperlink" Target="http://docs.procspb.ru/trudovoj-kodeks/statja-127" TargetMode="External"/><Relationship Id="rId10" Type="http://schemas.openxmlformats.org/officeDocument/2006/relationships/hyperlink" Target="http://docs.procspb.ru/trudovoj-kodeks/statja-1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procspb.ru/trudovoj-kodeks/statja-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2016-04-13T06:56:00Z</dcterms:created>
  <dcterms:modified xsi:type="dcterms:W3CDTF">2016-04-13T06:56:00Z</dcterms:modified>
</cp:coreProperties>
</file>