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B8" w:rsidRPr="00FB3714" w:rsidRDefault="00333DB8" w:rsidP="00333DB8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2016 «ушёл» в историю. Что было хорошего?</w:t>
      </w:r>
    </w:p>
    <w:p w:rsidR="00333DB8" w:rsidRPr="00FB3714" w:rsidRDefault="00333DB8" w:rsidP="00333DB8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В 2016 года в сфере развития малого, среднего бизнеса Ленинградской области отмечена положительная динамика развития: </w:t>
      </w:r>
    </w:p>
    <w:p w:rsidR="00333DB8" w:rsidRPr="00FB3714" w:rsidRDefault="00333DB8" w:rsidP="00333DB8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растет количество жителей региона, занятых в собственном бизнесе. В области зарегистрировано свыше 63 тысяч малых предпринимателей; </w:t>
      </w:r>
    </w:p>
    <w:p w:rsidR="00333DB8" w:rsidRPr="00FB3714" w:rsidRDefault="00333DB8" w:rsidP="00333DB8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растет объем инвестиций в основной капитал (в 2015 году – 9828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рублей, в 2016 году - около 12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руб.); </w:t>
      </w:r>
    </w:p>
    <w:p w:rsidR="00333DB8" w:rsidRPr="00FB3714" w:rsidRDefault="00333DB8" w:rsidP="00333DB8">
      <w:pPr>
        <w:numPr>
          <w:ilvl w:val="0"/>
          <w:numId w:val="1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оборот малых и средних предприятий составляет более 400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333DB8" w:rsidRPr="00FB3714" w:rsidRDefault="00333DB8" w:rsidP="00333DB8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Такие результаты стали возможны благодаря комплексной системе поддержки МСП, которая включает в себя множество институтов развития и организаций федерального, регионального и муниципального уровней.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В 2016 году около 700 субъектов малого и среднего бизнеса получили прямую финансовую поддержку и более 30 тысяч – нефинансовую поддержку.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Предпринимателям выдано 450 субсидий, 183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микрозайма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а также поручительства и тендерные займы для участников закупок. Среди новых видов субсидий - компенсация затрат на приобретение автотранспортных средств, прицепов для участия в передвижной торговле и ярмарочных мероприятиях.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В 2016 году начата выдача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микрозаймов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МФО АО «АПМСП».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На новый уровень вышла и имущественная поддержка. Во всех муниципальных районах сформированы перечни имущества, предназначенного для передачи в аренду и в собственность предпринимателям. </w:t>
      </w:r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Сейчас в федеральном перечне имущества шесть объектов, в региональном – девять, в муниципальном – 852 объекта. </w:t>
      </w:r>
      <w:proofErr w:type="gramEnd"/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Ленинградской области действует 16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бизнес-инкубаторов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. Также ведется разработка проектно-сметной документации на строительство бизнес-инкубатор производственного типа во Всеволожске и реконструкции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бизнес-инкубатора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в Гатчине.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В 2,8 раза (с 21,25 до 60,5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руб.) увеличен объем средств, направленных на развитие муниципальных организаций инфраструктуры поддержки. Таких организаций действует 38, некоторые из них работают уже по 15-20 лет. Они несут основную нагрузку по консультационной помощи предпринимателям. В 2016 году - 30 тысяч консультаций по 35 видам бесплатных для предпринимателей консультационных и образовательных услуг. В 2016 году 20 лет исполнилось организациям поддержки в Гатчине и Гатчинском районе, Фонду поддержки в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районе и городе Тосно. 15 лет – организациям поддержки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района, Ломоносовского района. В связи с этим грамотами Губернатора награждены фонды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Приозерского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, Ломоносовского районов.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lastRenderedPageBreak/>
        <w:t>В 2016 году прошло обучение руководителей и сотрудников организаций поддержки предпринимательства в рамках уникального проекта, не имеющего аналогов в России. Программа была специально разработана и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едена</w:t>
      </w: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тренерами Школы бизнеса ISM. Ее задача - повысить квалификацию сотрудников организаций муниципальной инфраструктуры поддержки в сфере развития МСП, прежде всего, в организации управления бизнес-процессами и ведении консалтинговой деятельности.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>В 3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отделениях МФЦ в 2016 году открыты «окна для бизнеса», в которых оказывается консультационная поддержка предпринимателей. В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>около 10</w:t>
      </w: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0 услуг МФЦ может предложить малому и среднему бизнесу, этот перечень постепенно расширяется.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область – первый субъект РФ, где в 2016 году разработана Стратегия развития малого и среднего предпринимательства до 2030 года.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Предприниматели Ленинградской области стали победителями регионального этапа национальной премии «Бизнес-успех» и будут представлять регион в финале, который состоится в январе 2017 года в Москве. Лучшей в СЗФО практикой поддержки предпринимательства признана практика создания муниципальной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микрофинансовой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Киришском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районе. Елизавета Федосеева, директор по развитию ООО «Сфера» - семейного бизнеса по производству приправ и продуктов здорового питания из Гатчинского района стала победителем в номинации «Лучший прое</w:t>
      </w:r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кт в сф</w:t>
      </w:r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ере торговли и услуг». В номинации «Народный предприниматель» больше всех голосов в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набрал Сергей Серьга из Гатчинского района. </w:t>
      </w:r>
    </w:p>
    <w:p w:rsidR="00333DB8" w:rsidRPr="00FB3714" w:rsidRDefault="00333DB8" w:rsidP="00333DB8">
      <w:pPr>
        <w:numPr>
          <w:ilvl w:val="0"/>
          <w:numId w:val="2"/>
        </w:num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Оборот розничной торговли в 2016 году увеличился в сравнении с 2015 годом и составил 334 </w:t>
      </w:r>
      <w:proofErr w:type="spellStart"/>
      <w:proofErr w:type="gramStart"/>
      <w:r w:rsidRPr="00FB37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рублей (2015 год – 304,5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</w:rPr>
        <w:t xml:space="preserve"> рублей). В расчете оборота на душу населения у Ленинградской области сохраняется самый высокий уровень в СЗФО. </w:t>
      </w:r>
    </w:p>
    <w:p w:rsidR="001B1388" w:rsidRDefault="001B1388"/>
    <w:sectPr w:rsidR="001B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6F3"/>
    <w:multiLevelType w:val="multilevel"/>
    <w:tmpl w:val="02F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027246"/>
    <w:multiLevelType w:val="multilevel"/>
    <w:tmpl w:val="78E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DB8"/>
    <w:rsid w:val="001B1388"/>
    <w:rsid w:val="0033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2017-01-17T08:26:00Z</dcterms:created>
  <dcterms:modified xsi:type="dcterms:W3CDTF">2017-01-17T08:26:00Z</dcterms:modified>
</cp:coreProperties>
</file>