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Спрос на услуги МФЦ растет</w:t>
      </w:r>
    </w:p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В 2017 году продолжена реализация </w:t>
      </w:r>
      <w:proofErr w:type="spellStart"/>
      <w:r w:rsidRPr="00FB3714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 проекта «МФЦ для бизнеса», в рамках которого в каждом отделении МФЦ открыты специализированные окна для предоставления услуг предпринимателям. Для бизнеса </w:t>
      </w:r>
      <w:proofErr w:type="gramStart"/>
      <w:r w:rsidRPr="00FB3714">
        <w:rPr>
          <w:rFonts w:ascii="Times New Roman" w:eastAsia="Times New Roman" w:hAnsi="Times New Roman" w:cs="Times New Roman"/>
          <w:sz w:val="28"/>
          <w:szCs w:val="28"/>
        </w:rPr>
        <w:t>доступны</w:t>
      </w:r>
      <w:proofErr w:type="gram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 более 100 услуг. Среди предпринимателей они становятся популярны, так как в одном месте за короткое время можно оформить необходимые документы и получить качественную консультацию специалистов. </w:t>
      </w:r>
    </w:p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Всего в Ленинградской области работает 34 МФЦ, свыше 660 окон приема и выдачи документов. </w:t>
      </w:r>
    </w:p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В 2016 году перечень услуг, доступных клиентам многофункциональных центров, увеличился в полтора раза. Сейчас в режиме «одного окна» можно получить свыше 250 государственных услуг, в том числе </w:t>
      </w:r>
      <w:proofErr w:type="spellStart"/>
      <w:r w:rsidRPr="00FB3714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, Кадастровой палаты, Пенсионного фонда, Фонда социального страхования, налоговой и миграционной служб, комитета по социальной защите, комитета по труду и занятости, </w:t>
      </w:r>
      <w:proofErr w:type="spellStart"/>
      <w:r w:rsidRPr="00FB371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Всего в прошлом году службой «единого окна» Ленинградской области зарегистрировано более 2 </w:t>
      </w:r>
      <w:proofErr w:type="spellStart"/>
      <w:proofErr w:type="gramStart"/>
      <w:r w:rsidRPr="00FB371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 300 тысяч обращений на получение </w:t>
      </w:r>
      <w:proofErr w:type="spellStart"/>
      <w:r w:rsidRPr="00FB3714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6F55" w:rsidRPr="00FB3714" w:rsidRDefault="00326F55" w:rsidP="00326F55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714">
        <w:rPr>
          <w:rFonts w:ascii="Times New Roman" w:eastAsia="Times New Roman" w:hAnsi="Times New Roman" w:cs="Times New Roman"/>
          <w:sz w:val="28"/>
          <w:szCs w:val="28"/>
        </w:rPr>
        <w:t xml:space="preserve">Источник: Правительство Ленинградской области </w:t>
      </w:r>
    </w:p>
    <w:p w:rsidR="00E00533" w:rsidRDefault="00E00533"/>
    <w:sectPr w:rsidR="00E0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F55"/>
    <w:rsid w:val="00326F55"/>
    <w:rsid w:val="00E0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2017-01-17T08:29:00Z</dcterms:created>
  <dcterms:modified xsi:type="dcterms:W3CDTF">2017-01-17T08:29:00Z</dcterms:modified>
</cp:coreProperties>
</file>