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1" w:rsidRPr="00456D01" w:rsidRDefault="00456D01" w:rsidP="0045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Готовь сани летом, а ККТ осенью - 11.10.2018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С 01 июля 2019 года все наличные расчеты (в том числе расчеты через </w:t>
      </w:r>
      <w:proofErr w:type="spellStart"/>
      <w:r w:rsidRPr="00456D01">
        <w:rPr>
          <w:rFonts w:ascii="Times New Roman" w:eastAsia="Times New Roman" w:hAnsi="Times New Roman" w:cs="Times New Roman"/>
          <w:sz w:val="24"/>
          <w:szCs w:val="24"/>
        </w:rPr>
        <w:t>эквайринг</w:t>
      </w:r>
      <w:proofErr w:type="spellEnd"/>
      <w:r w:rsidRPr="00456D01">
        <w:rPr>
          <w:rFonts w:ascii="Times New Roman" w:eastAsia="Times New Roman" w:hAnsi="Times New Roman" w:cs="Times New Roman"/>
          <w:sz w:val="24"/>
          <w:szCs w:val="24"/>
        </w:rPr>
        <w:t>) с населением будут происходить с обязательным применением контрольно-кассовой техники, независимо от видов деятельности и категории налогоплательщиков.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Согласно принятому Федеральному закону от 27.11.2017 № 337-03</w:t>
      </w:r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ткрывается в новом окне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</w:t>
      </w:r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отсрочка по переходу на </w:t>
      </w:r>
      <w:proofErr w:type="spellStart"/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онлайн-кассы</w:t>
      </w:r>
      <w:proofErr w:type="spellEnd"/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продлена до 1 июля 2019 года следующим субъектам</w:t>
      </w:r>
      <w:r w:rsidRPr="00456D01">
        <w:rPr>
          <w:rFonts w:ascii="Times New Roman" w:eastAsia="Times New Roman" w:hAnsi="Times New Roman" w:cs="Times New Roman"/>
          <w:sz w:val="24"/>
          <w:szCs w:val="24"/>
        </w:rPr>
        <w:t>, перечисленным ниже: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Организации и индивидуальные предприниматели на ЕНВД, за исключением тех, кто осуществляет торговую деятельность или оказывает услуги общественного питания.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на ЕНВД, не имеющие наемных работников, которые осуществляют торговую деятельность или оказывают услуги общественного питания.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на ПСН, за исключением тех, кто осуществляет торговую деятельность или оказывает услуги общественного питания.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на ПСН, не имеющие наемных работников, которые осуществляют торговую деятельность или оказывают услуги общественного питания.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Организации и индивидуальные предприниматели, которые выполняют работы по заказам населения или оказывают услуги населению (за исключением услуг общепита с привлечением наемных работников) при условии выдачи ими соответствующих бланков строгой отчетности.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предприниматели, не имеющие наемных работников, которые осуществляют торговую деятельность с использованием торговых автоматов;</w:t>
      </w:r>
    </w:p>
    <w:p w:rsidR="00456D01" w:rsidRPr="00456D01" w:rsidRDefault="00456D01" w:rsidP="00456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Организации и индивидуальные предприниматели, продающие в салоне транспортного средства проездные документы.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>Вышеперечисленные категории налогоплательщиков должны зарегистрировать контрольно-кассовую технику нового образца до 01.07.2019г.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>Онлайн-кассы</w:t>
      </w:r>
      <w:proofErr w:type="spell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помогут исключить ведение серых схем бизнеса и повысят уровень здоровой конкуренции; кассы нового поколения помогут предпринимателям автоматизировать свой бизнес и повысить эффективность; владельцам не придется ежедневно считать остатки по товару, количество выручки, средний чек и т.п.; </w:t>
      </w:r>
      <w:proofErr w:type="spellStart"/>
      <w:r w:rsidRPr="00456D01">
        <w:rPr>
          <w:rFonts w:ascii="Times New Roman" w:eastAsia="Times New Roman" w:hAnsi="Times New Roman" w:cs="Times New Roman"/>
          <w:sz w:val="24"/>
          <w:szCs w:val="24"/>
        </w:rPr>
        <w:t>онлайн-кассы</w:t>
      </w:r>
      <w:proofErr w:type="spell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будут автоматически подсчитывать необходимые данные и проводить аналитику; оптимизировать работу бухгалтерии, сократить число проверок со стороны налоговиков.</w:t>
      </w:r>
      <w:proofErr w:type="gramEnd"/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работы по новой технологии </w:t>
      </w:r>
      <w:r w:rsidRPr="00456D01">
        <w:rPr>
          <w:rFonts w:ascii="Times New Roman" w:eastAsia="Times New Roman" w:hAnsi="Times New Roman" w:cs="Times New Roman"/>
          <w:sz w:val="24"/>
          <w:szCs w:val="24"/>
        </w:rPr>
        <w:t>налогоплательщикам необходимо приобрести ККТ, включенную в реестр ККТ, и зарегистрировать ее через личный кабинет на сайте ФНС России (</w:t>
      </w:r>
      <w:proofErr w:type="spellStart"/>
      <w:r w:rsidRPr="00456D01">
        <w:rPr>
          <w:rFonts w:ascii="Times New Roman" w:eastAsia="Times New Roman" w:hAnsi="Times New Roman" w:cs="Times New Roman"/>
          <w:sz w:val="24"/>
          <w:szCs w:val="24"/>
        </w:rPr>
        <w:t>www.nalog.ru</w:t>
      </w:r>
      <w:proofErr w:type="spell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) или подать заявление о регистрации (перерегистрации) ККТ в любой налоговый орган. </w:t>
      </w:r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Ленинградской области напоминает, из-за прогнозируемого высокого спроса, покупку не рекомендуется </w:t>
      </w:r>
      <w:r w:rsidRPr="00456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откладывать, чтобы не столкнуться с очередями и опозданиями поставки оборудования. Поэтому </w:t>
      </w:r>
      <w:r w:rsidRPr="00456D0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 покупать кассу заранее.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i/>
          <w:sz w:val="24"/>
          <w:szCs w:val="24"/>
        </w:rPr>
        <w:t>Кроме того, индивидуальные предприниматели вправе уменьшить сумму на</w:t>
      </w:r>
      <w:r w:rsidR="006A1706" w:rsidRPr="006A1706"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 w:rsidRPr="00456D01">
        <w:rPr>
          <w:rFonts w:ascii="Times New Roman" w:eastAsia="Times New Roman" w:hAnsi="Times New Roman" w:cs="Times New Roman"/>
          <w:i/>
          <w:sz w:val="24"/>
          <w:szCs w:val="24"/>
        </w:rPr>
        <w:t>га на сумму расходов в связи с приобретением ККТ при условии регистрации ККТ в налоговых органах до 1 июля 2019 года. В случае несоблюдения указанного условия налоговые органы обязаны отказать в предоставление налогового вычета. *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В специальном разделе сайта ФНС России находится вся необходимая информация по переходу на новый порядок применения ККТ.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D01" w:rsidRPr="00456D01" w:rsidRDefault="00456D01" w:rsidP="0045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>В случае возникновения вопросов</w:t>
      </w:r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Вы можете обратиться в </w:t>
      </w:r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>Межрайонную</w:t>
      </w:r>
      <w:proofErr w:type="gram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Ленинградской области по адресу: Ленинградская область, Кировский район, </w:t>
      </w:r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. Кировск, ул. Энергетиков, д.5, кабинет №3, а также по телефону </w:t>
      </w:r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 xml:space="preserve">8(81362) 28-331 </w:t>
      </w:r>
      <w:proofErr w:type="spellStart"/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proofErr w:type="spellEnd"/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 xml:space="preserve">. 3319, </w:t>
      </w:r>
      <w:proofErr w:type="spellStart"/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proofErr w:type="spellEnd"/>
      <w:r w:rsidRPr="00456D01">
        <w:rPr>
          <w:rFonts w:ascii="Times New Roman" w:eastAsia="Times New Roman" w:hAnsi="Times New Roman" w:cs="Times New Roman"/>
          <w:b/>
          <w:sz w:val="24"/>
          <w:szCs w:val="24"/>
        </w:rPr>
        <w:t>. 3321</w:t>
      </w:r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. Также каждый рабочий вторник проводятся открытые классы по информированию налогоплательщиков </w:t>
      </w:r>
      <w:proofErr w:type="gramStart"/>
      <w:r w:rsidRPr="00456D0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56D01">
        <w:rPr>
          <w:rFonts w:ascii="Times New Roman" w:eastAsia="Times New Roman" w:hAnsi="Times New Roman" w:cs="Times New Roman"/>
          <w:sz w:val="24"/>
          <w:szCs w:val="24"/>
        </w:rPr>
        <w:t xml:space="preserve"> изменениях в Закон №54-ФЗ от 22.05.2003.</w:t>
      </w:r>
    </w:p>
    <w:p w:rsidR="000B522F" w:rsidRDefault="000B522F"/>
    <w:sectPr w:rsidR="000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CA5"/>
    <w:multiLevelType w:val="multilevel"/>
    <w:tmpl w:val="778E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D01"/>
    <w:rsid w:val="000B522F"/>
    <w:rsid w:val="00456D01"/>
    <w:rsid w:val="006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5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6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2018-10-15T07:44:00Z</dcterms:created>
  <dcterms:modified xsi:type="dcterms:W3CDTF">2018-10-15T07:46:00Z</dcterms:modified>
</cp:coreProperties>
</file>