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2" w:rsidRDefault="00065772" w:rsidP="00CD1B9E">
      <w:pPr>
        <w:spacing w:after="0" w:line="240" w:lineRule="auto"/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30497135" r:id="rId9"/>
        </w:object>
      </w:r>
    </w:p>
    <w:p w:rsidR="00065772" w:rsidRPr="008A68E2" w:rsidRDefault="0006577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65772" w:rsidRPr="008A68E2" w:rsidRDefault="0006577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E2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065772" w:rsidRPr="008A68E2" w:rsidRDefault="0006577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E2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065772" w:rsidRDefault="0006577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E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8A68E2" w:rsidRDefault="008A68E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FF" w:rsidRDefault="002C2DFF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E2" w:rsidRDefault="008A68E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68E2" w:rsidRDefault="008A68E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FF" w:rsidRDefault="002C2DFF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9F" w:rsidRDefault="002C2DFF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68E2" w:rsidRPr="008A68E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9F0">
        <w:rPr>
          <w:rFonts w:ascii="Times New Roman" w:hAnsi="Times New Roman" w:cs="Times New Roman"/>
          <w:b/>
          <w:sz w:val="24"/>
          <w:szCs w:val="24"/>
        </w:rPr>
        <w:t xml:space="preserve"> 20  сентября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8E2" w:rsidRPr="008A68E2">
        <w:rPr>
          <w:rFonts w:ascii="Times New Roman" w:hAnsi="Times New Roman" w:cs="Times New Roman"/>
          <w:b/>
          <w:sz w:val="24"/>
          <w:szCs w:val="24"/>
        </w:rPr>
        <w:t>201</w:t>
      </w:r>
      <w:r w:rsidR="0068020B">
        <w:rPr>
          <w:rFonts w:ascii="Times New Roman" w:hAnsi="Times New Roman" w:cs="Times New Roman"/>
          <w:b/>
          <w:sz w:val="24"/>
          <w:szCs w:val="24"/>
        </w:rPr>
        <w:t>9</w:t>
      </w:r>
      <w:r w:rsidR="008A68E2" w:rsidRPr="008A68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729F0">
        <w:rPr>
          <w:rFonts w:ascii="Times New Roman" w:hAnsi="Times New Roman" w:cs="Times New Roman"/>
          <w:b/>
          <w:sz w:val="24"/>
          <w:szCs w:val="24"/>
        </w:rPr>
        <w:t>195</w:t>
      </w:r>
    </w:p>
    <w:p w:rsidR="008A68E2" w:rsidRPr="002C2DFF" w:rsidRDefault="008A68E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8E2" w:rsidRPr="002C2DFF" w:rsidRDefault="008A68E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9E" w:rsidRDefault="006C289A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9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B7F08">
        <w:rPr>
          <w:rFonts w:ascii="Times New Roman" w:hAnsi="Times New Roman" w:cs="Times New Roman"/>
          <w:b/>
          <w:sz w:val="24"/>
          <w:szCs w:val="24"/>
        </w:rPr>
        <w:t>П</w:t>
      </w:r>
      <w:r w:rsidR="000712D1">
        <w:rPr>
          <w:rFonts w:ascii="Times New Roman" w:hAnsi="Times New Roman" w:cs="Times New Roman"/>
          <w:b/>
          <w:sz w:val="24"/>
          <w:szCs w:val="24"/>
        </w:rPr>
        <w:t xml:space="preserve">орядке разработки и утверждения схем </w:t>
      </w:r>
      <w:r w:rsidR="008B4599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6C2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FBB" w:rsidRDefault="00CD1B9E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C289A" w:rsidRPr="006C289A">
        <w:rPr>
          <w:rFonts w:ascii="Times New Roman" w:hAnsi="Times New Roman" w:cs="Times New Roman"/>
          <w:b/>
          <w:sz w:val="24"/>
          <w:szCs w:val="24"/>
        </w:rPr>
        <w:t>естационарных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89A" w:rsidRPr="006C289A">
        <w:rPr>
          <w:rFonts w:ascii="Times New Roman" w:hAnsi="Times New Roman" w:cs="Times New Roman"/>
          <w:b/>
          <w:sz w:val="24"/>
          <w:szCs w:val="24"/>
        </w:rPr>
        <w:t xml:space="preserve"> торговых объектов</w:t>
      </w:r>
      <w:r w:rsidR="006C2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89A" w:rsidRPr="006C289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585FBB" w:rsidRDefault="006C289A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Назиевское городское поселение </w:t>
      </w:r>
    </w:p>
    <w:p w:rsidR="00E9239F" w:rsidRDefault="006C289A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Pr="006C289A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CD1B9E">
        <w:rPr>
          <w:rFonts w:ascii="Times New Roman" w:hAnsi="Times New Roman" w:cs="Times New Roman"/>
          <w:b/>
          <w:sz w:val="24"/>
          <w:szCs w:val="24"/>
        </w:rPr>
        <w:t>ра</w:t>
      </w:r>
      <w:r w:rsidRPr="006C289A">
        <w:rPr>
          <w:rFonts w:ascii="Times New Roman" w:hAnsi="Times New Roman" w:cs="Times New Roman"/>
          <w:b/>
          <w:sz w:val="24"/>
          <w:szCs w:val="24"/>
        </w:rPr>
        <w:t>йона</w:t>
      </w:r>
      <w:r w:rsidR="00CD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39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9239F" w:rsidRPr="002C2DFF" w:rsidRDefault="00E9239F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E2" w:rsidRPr="002C2DFF" w:rsidRDefault="008A68E2" w:rsidP="00CD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B79" w:rsidRPr="002F38CF" w:rsidRDefault="00DB4B79" w:rsidP="00CD1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 xml:space="preserve">В целях развития торговой деятельности на территории </w:t>
      </w:r>
      <w:r w:rsidR="006C289A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</w:t>
      </w:r>
      <w:r w:rsidRPr="002F38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89A">
        <w:rPr>
          <w:rFonts w:ascii="Times New Roman" w:hAnsi="Times New Roman" w:cs="Times New Roman"/>
          <w:sz w:val="28"/>
          <w:szCs w:val="28"/>
        </w:rPr>
        <w:t>е Кировского</w:t>
      </w:r>
      <w:r w:rsidRPr="002F38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C289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62E82">
        <w:rPr>
          <w:rFonts w:ascii="Times New Roman" w:hAnsi="Times New Roman" w:cs="Times New Roman"/>
          <w:sz w:val="28"/>
          <w:szCs w:val="28"/>
        </w:rPr>
        <w:t>Назиевское городское п</w:t>
      </w:r>
      <w:r w:rsidR="006C289A">
        <w:rPr>
          <w:rFonts w:ascii="Times New Roman" w:hAnsi="Times New Roman" w:cs="Times New Roman"/>
          <w:sz w:val="28"/>
          <w:szCs w:val="28"/>
        </w:rPr>
        <w:t>оселение)</w:t>
      </w:r>
      <w:r w:rsidRPr="002F38CF">
        <w:rPr>
          <w:rFonts w:ascii="Times New Roman" w:hAnsi="Times New Roman" w:cs="Times New Roman"/>
          <w:sz w:val="28"/>
          <w:szCs w:val="28"/>
        </w:rPr>
        <w:t>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частью 1 статьи 39.36 Земельного кодекса Российской Федерации,</w:t>
      </w:r>
      <w:r w:rsidR="0068020B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от 29.12.2004 №190-ФЗ,</w:t>
      </w:r>
      <w:r w:rsidRPr="002F38CF">
        <w:rPr>
          <w:rFonts w:ascii="Times New Roman" w:hAnsi="Times New Roman" w:cs="Times New Roman"/>
          <w:sz w:val="28"/>
          <w:szCs w:val="28"/>
        </w:rPr>
        <w:t xml:space="preserve"> Федеральным законом от 28.12.2009 года № 381-ФЗ  «Об основах</w:t>
      </w:r>
      <w:r w:rsidR="006802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Pr="002F38CF">
        <w:rPr>
          <w:rFonts w:ascii="Times New Roman" w:hAnsi="Times New Roman" w:cs="Times New Roman"/>
          <w:sz w:val="28"/>
          <w:szCs w:val="28"/>
        </w:rPr>
        <w:t>регулирования торговой деятельности в Российской Федерации», с учетом положений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18C">
        <w:rPr>
          <w:rFonts w:ascii="Times New Roman" w:hAnsi="Times New Roman" w:cs="Times New Roman"/>
          <w:sz w:val="28"/>
          <w:szCs w:val="28"/>
        </w:rPr>
        <w:t xml:space="preserve"> </w:t>
      </w:r>
      <w:r w:rsidR="006421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комитета по развитию малого, среднего </w:t>
      </w:r>
      <w:r w:rsidR="0064213F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Ленинградской области от</w:t>
      </w:r>
      <w:r w:rsidR="008F3B0E">
        <w:rPr>
          <w:rFonts w:ascii="Times New Roman" w:hAnsi="Times New Roman" w:cs="Times New Roman"/>
          <w:sz w:val="28"/>
          <w:szCs w:val="28"/>
        </w:rPr>
        <w:t xml:space="preserve"> </w:t>
      </w:r>
      <w:r w:rsidR="006421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21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21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21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разработк</w:t>
      </w:r>
      <w:r w:rsidR="00642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схем размещения нестационарных торговых объектов на территории муниципальных обр</w:t>
      </w:r>
      <w:r w:rsidR="0064213F">
        <w:rPr>
          <w:rFonts w:ascii="Times New Roman" w:hAnsi="Times New Roman" w:cs="Times New Roman"/>
          <w:sz w:val="28"/>
          <w:szCs w:val="28"/>
        </w:rPr>
        <w:t>азований Ленинградской области»:</w:t>
      </w:r>
    </w:p>
    <w:p w:rsidR="002B0D19" w:rsidRDefault="002B0D19" w:rsidP="00CD1B9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Утвердить порядок разработки и утверждения схем размещения</w:t>
      </w:r>
      <w:r w:rsidRPr="00020987">
        <w:t xml:space="preserve"> нестационарны</w:t>
      </w:r>
      <w:r>
        <w:t>х</w:t>
      </w:r>
      <w:r w:rsidRPr="00020987">
        <w:t xml:space="preserve"> торговы</w:t>
      </w:r>
      <w:r>
        <w:t>х</w:t>
      </w:r>
      <w:r w:rsidRPr="00020987">
        <w:t xml:space="preserve"> объект</w:t>
      </w:r>
      <w:r>
        <w:t>ов</w:t>
      </w:r>
      <w:r w:rsidR="00E117AB">
        <w:t xml:space="preserve"> (далее – НТО)</w:t>
      </w:r>
      <w:r>
        <w:t xml:space="preserve">, расположенных на </w:t>
      </w:r>
      <w:r w:rsidRPr="00020987">
        <w:t>территории</w:t>
      </w:r>
      <w:r>
        <w:t xml:space="preserve"> Назиевского</w:t>
      </w:r>
      <w:r w:rsidR="00C71B95">
        <w:t xml:space="preserve"> городского поселения </w:t>
      </w:r>
      <w:r w:rsidRPr="00020987">
        <w:t xml:space="preserve"> </w:t>
      </w:r>
      <w:r w:rsidRPr="00FD346C">
        <w:rPr>
          <w:rFonts w:eastAsiaTheme="minorHAnsi"/>
          <w:lang w:eastAsia="en-US"/>
        </w:rPr>
        <w:t xml:space="preserve">согласно </w:t>
      </w:r>
      <w:r w:rsidR="0064213F">
        <w:rPr>
          <w:rFonts w:eastAsiaTheme="minorHAnsi"/>
          <w:lang w:eastAsia="en-US"/>
        </w:rPr>
        <w:t>П</w:t>
      </w:r>
      <w:r w:rsidRPr="00FD346C">
        <w:rPr>
          <w:rFonts w:eastAsiaTheme="minorHAnsi"/>
          <w:lang w:eastAsia="en-US"/>
        </w:rPr>
        <w:t xml:space="preserve">риложению </w:t>
      </w:r>
      <w:r>
        <w:rPr>
          <w:rFonts w:eastAsiaTheme="minorHAnsi"/>
          <w:lang w:eastAsia="en-US"/>
        </w:rPr>
        <w:t>1</w:t>
      </w:r>
      <w:r w:rsidR="0064213F">
        <w:rPr>
          <w:rFonts w:eastAsiaTheme="minorHAnsi"/>
          <w:lang w:eastAsia="en-US"/>
        </w:rPr>
        <w:t xml:space="preserve"> к настоящему постановлению</w:t>
      </w:r>
      <w:r w:rsidRPr="00FD346C">
        <w:rPr>
          <w:rFonts w:eastAsiaTheme="minorHAnsi"/>
          <w:lang w:eastAsia="en-US"/>
        </w:rPr>
        <w:t>.</w:t>
      </w:r>
    </w:p>
    <w:p w:rsidR="00B9392C" w:rsidRPr="00FD346C" w:rsidRDefault="00CB2F9A" w:rsidP="00CD1B9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4213F">
        <w:rPr>
          <w:rFonts w:eastAsiaTheme="minorHAnsi"/>
          <w:lang w:eastAsia="en-US"/>
        </w:rPr>
        <w:t>.</w:t>
      </w:r>
      <w:r w:rsidR="00CD1B9E">
        <w:t xml:space="preserve"> </w:t>
      </w:r>
      <w:r w:rsidR="00B9392C">
        <w:t>Утвердить П</w:t>
      </w:r>
      <w:r w:rsidR="00B9392C" w:rsidRPr="002F38CF">
        <w:t>оложение</w:t>
      </w:r>
      <w:r w:rsidR="00B9392C" w:rsidRPr="002F38CF">
        <w:rPr>
          <w:rFonts w:eastAsia="Calibri"/>
          <w:lang w:eastAsia="en-US"/>
        </w:rPr>
        <w:t xml:space="preserve"> о комиссии </w:t>
      </w:r>
      <w:r w:rsidR="00B9392C" w:rsidRPr="002F38CF">
        <w:t>по вопросам размещения нестационарных торговых объ</w:t>
      </w:r>
      <w:r w:rsidR="00B9392C">
        <w:t xml:space="preserve">ектов на территории </w:t>
      </w:r>
      <w:r w:rsidR="0064213F">
        <w:t xml:space="preserve">муниципального образования </w:t>
      </w:r>
      <w:r w:rsidR="00B9392C">
        <w:t>Назиевско</w:t>
      </w:r>
      <w:r w:rsidR="0064213F">
        <w:t>е</w:t>
      </w:r>
      <w:r w:rsidR="00B9392C">
        <w:t xml:space="preserve"> городско</w:t>
      </w:r>
      <w:r w:rsidR="0064213F">
        <w:t>е</w:t>
      </w:r>
      <w:r w:rsidR="00B9392C">
        <w:t xml:space="preserve"> </w:t>
      </w:r>
      <w:r w:rsidR="0064213F">
        <w:rPr>
          <w:rFonts w:eastAsiaTheme="minorHAnsi"/>
          <w:lang w:eastAsia="en-US"/>
        </w:rPr>
        <w:t>поселение Кировского муниципального района Ленинградской области,  согласно П</w:t>
      </w:r>
      <w:r w:rsidR="00B9392C" w:rsidRPr="00FD346C">
        <w:rPr>
          <w:rFonts w:eastAsiaTheme="minorHAnsi"/>
          <w:lang w:eastAsia="en-US"/>
        </w:rPr>
        <w:t xml:space="preserve">риложению </w:t>
      </w:r>
      <w:r>
        <w:rPr>
          <w:rFonts w:eastAsiaTheme="minorHAnsi"/>
          <w:lang w:eastAsia="en-US"/>
        </w:rPr>
        <w:t>2</w:t>
      </w:r>
      <w:r w:rsidR="0064213F">
        <w:rPr>
          <w:rFonts w:eastAsiaTheme="minorHAnsi"/>
          <w:lang w:eastAsia="en-US"/>
        </w:rPr>
        <w:t xml:space="preserve"> к настоящему постановлению</w:t>
      </w:r>
      <w:r w:rsidR="00B9392C" w:rsidRPr="00FD346C">
        <w:rPr>
          <w:rFonts w:eastAsiaTheme="minorHAnsi"/>
          <w:lang w:eastAsia="en-US"/>
        </w:rPr>
        <w:t>.</w:t>
      </w:r>
    </w:p>
    <w:p w:rsidR="00DB4B79" w:rsidRDefault="00CB2F9A" w:rsidP="00CD1B9E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lastRenderedPageBreak/>
        <w:t>3</w:t>
      </w:r>
      <w:r w:rsidR="00E117AB">
        <w:rPr>
          <w:rFonts w:eastAsiaTheme="minorHAnsi"/>
          <w:lang w:eastAsia="en-US"/>
        </w:rPr>
        <w:t>.</w:t>
      </w:r>
      <w:r w:rsidR="00DB4B79" w:rsidRPr="002F38CF">
        <w:rPr>
          <w:rFonts w:eastAsiaTheme="minorHAnsi"/>
          <w:lang w:eastAsia="en-US"/>
        </w:rPr>
        <w:t xml:space="preserve"> Образовать комиссию </w:t>
      </w:r>
      <w:r w:rsidR="00DB4B79" w:rsidRPr="002F38CF">
        <w:t xml:space="preserve">по вопросам размещения нестационарных торговых объектов на территории </w:t>
      </w:r>
      <w:r w:rsidR="00F0430F">
        <w:t>муниципального образования Назиевское</w:t>
      </w:r>
      <w:r w:rsidR="006C289A">
        <w:t xml:space="preserve"> </w:t>
      </w:r>
      <w:r w:rsidR="00F0430F">
        <w:t xml:space="preserve">городское поселение Кировского муниципального района Ленинградской области  </w:t>
      </w:r>
      <w:r w:rsidR="00DB4B79" w:rsidRPr="002F38CF">
        <w:t xml:space="preserve"> и утвердить ее состав согласно </w:t>
      </w:r>
      <w:r w:rsidR="0064213F">
        <w:t>П</w:t>
      </w:r>
      <w:r w:rsidR="00DB4B79" w:rsidRPr="002F38CF">
        <w:t xml:space="preserve">риложению </w:t>
      </w:r>
      <w:r>
        <w:t>3</w:t>
      </w:r>
      <w:r w:rsidR="0064213F">
        <w:t xml:space="preserve"> </w:t>
      </w:r>
      <w:r w:rsidR="0064213F">
        <w:rPr>
          <w:rFonts w:eastAsiaTheme="minorHAnsi"/>
          <w:lang w:eastAsia="en-US"/>
        </w:rPr>
        <w:t>к настоящему постановлению</w:t>
      </w:r>
      <w:r w:rsidR="00DB4B79">
        <w:t>.</w:t>
      </w:r>
    </w:p>
    <w:p w:rsidR="00EB7F08" w:rsidRDefault="00CB2F9A" w:rsidP="00EB7F08">
      <w:pPr>
        <w:pStyle w:val="ConsPlusNormal"/>
        <w:ind w:firstLine="709"/>
        <w:jc w:val="both"/>
      </w:pPr>
      <w:r>
        <w:t>4</w:t>
      </w:r>
      <w:r w:rsidR="0064213F">
        <w:t xml:space="preserve">. </w:t>
      </w:r>
      <w:r w:rsidR="00EB7F08">
        <w:t>Постановление администрации муниципального образования Назиевское городское поселение муниципального образования Кировский муниципальный район Ленинградской области от 28 ноября 2016 года №286 «О порядке разработки и утверждения схем размещения нестационарных торговых объектов на территории муниципального образования Назиевское городское поселение Кировского муниципального района Ленинградской области» считать утратившим силу.</w:t>
      </w:r>
    </w:p>
    <w:p w:rsidR="00EB7F08" w:rsidRDefault="00CB2F9A" w:rsidP="00EB7F08">
      <w:pPr>
        <w:pStyle w:val="ConsPlusNormal"/>
        <w:ind w:firstLine="709"/>
        <w:jc w:val="both"/>
      </w:pPr>
      <w:r>
        <w:t>5.</w:t>
      </w:r>
      <w:r w:rsidR="00EB7F08" w:rsidRPr="000B5DAE">
        <w:t xml:space="preserve"> </w:t>
      </w:r>
      <w:r w:rsidR="00EB7F08">
        <w:t>Опубликовать н</w:t>
      </w:r>
      <w:r w:rsidR="00EB7F08" w:rsidRPr="00AD53C4">
        <w:t xml:space="preserve">астоящее постановление </w:t>
      </w:r>
      <w:r w:rsidR="00EB7F08">
        <w:t xml:space="preserve">в газете «Назиевский вестник» </w:t>
      </w:r>
      <w:r w:rsidR="00EB7F08" w:rsidRPr="00AD53C4">
        <w:t>и разм</w:t>
      </w:r>
      <w:r w:rsidR="00EB7F08">
        <w:t xml:space="preserve">естить </w:t>
      </w:r>
      <w:r w:rsidR="00EB7F08" w:rsidRPr="00AD53C4">
        <w:t>в сети Интернет на официальном сайте МО Назиевское городское поселение</w:t>
      </w:r>
      <w:r w:rsidR="00EB7F08" w:rsidRPr="000B5DAE">
        <w:t xml:space="preserve"> </w:t>
      </w:r>
      <w:r w:rsidR="00EB7F08">
        <w:t xml:space="preserve"> (</w:t>
      </w:r>
      <w:r w:rsidR="00EB7F08" w:rsidRPr="000B5DAE">
        <w:t>http://nazia.lenobl.ru/</w:t>
      </w:r>
      <w:r w:rsidR="00EB7F08">
        <w:t xml:space="preserve">). </w:t>
      </w:r>
    </w:p>
    <w:p w:rsidR="00EB7F08" w:rsidRDefault="00CB2F9A" w:rsidP="00EB7F08">
      <w:pPr>
        <w:pStyle w:val="ConsPlusNormal"/>
        <w:ind w:firstLine="709"/>
        <w:jc w:val="both"/>
      </w:pPr>
      <w:r>
        <w:t>6</w:t>
      </w:r>
      <w:r w:rsidR="00EB7F08">
        <w:t>. Настоящее постановление вступает в силу с момента официального опубликования.</w:t>
      </w:r>
    </w:p>
    <w:p w:rsidR="00C15DE3" w:rsidRDefault="00C15DE3" w:rsidP="00CD1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D1B9E" w:rsidRPr="002F38CF" w:rsidRDefault="00CD1B9E" w:rsidP="00CD1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953CA" w:rsidRDefault="00E953CA" w:rsidP="00E953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BF43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О.И. Кибанов </w:t>
      </w:r>
    </w:p>
    <w:p w:rsidR="00E953CA" w:rsidRDefault="00E953CA" w:rsidP="00E953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B7F08" w:rsidRDefault="00EB7F08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2F9A" w:rsidRDefault="00CB2F9A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2F9A" w:rsidRDefault="00CB2F9A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2F9A" w:rsidRDefault="00CB2F9A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2F9A" w:rsidRDefault="00CB2F9A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2F9A" w:rsidRDefault="00CB2F9A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2F9A" w:rsidRDefault="00CB2F9A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C2DFF" w:rsidRDefault="002C2DFF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C2DFF" w:rsidRDefault="002C2DFF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F3B0E" w:rsidRDefault="008F3B0E" w:rsidP="00CD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tbl>
      <w:tblPr>
        <w:tblStyle w:val="aa"/>
        <w:tblW w:w="9464" w:type="dxa"/>
        <w:tblLook w:val="04A0"/>
      </w:tblPr>
      <w:tblGrid>
        <w:gridCol w:w="9464"/>
      </w:tblGrid>
      <w:tr w:rsidR="008F5173" w:rsidTr="008F517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F5173" w:rsidRPr="00194D40" w:rsidRDefault="00DB4B79" w:rsidP="00CD1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40">
              <w:rPr>
                <w:rFonts w:ascii="Times New Roman" w:hAnsi="Times New Roman" w:cs="Times New Roman"/>
                <w:color w:val="000000"/>
              </w:rPr>
              <w:t>Разослано:</w:t>
            </w:r>
            <w:r w:rsidR="00F0430F" w:rsidRPr="00194D40">
              <w:rPr>
                <w:rFonts w:ascii="Times New Roman" w:hAnsi="Times New Roman" w:cs="Times New Roman"/>
                <w:color w:val="000000"/>
              </w:rPr>
              <w:t xml:space="preserve"> дело,  </w:t>
            </w:r>
            <w:r w:rsidRPr="00194D40">
              <w:rPr>
                <w:rFonts w:ascii="Times New Roman" w:hAnsi="Times New Roman" w:cs="Times New Roman"/>
                <w:color w:val="000000"/>
              </w:rPr>
              <w:t xml:space="preserve"> члены комиссии</w:t>
            </w:r>
            <w:r w:rsidR="008F3B0E" w:rsidRPr="00194D40">
              <w:rPr>
                <w:rFonts w:ascii="Times New Roman" w:hAnsi="Times New Roman" w:cs="Times New Roman"/>
              </w:rPr>
              <w:t>, прокуратура</w:t>
            </w:r>
          </w:p>
        </w:tc>
      </w:tr>
    </w:tbl>
    <w:p w:rsidR="00CD1B9E" w:rsidRDefault="00833642" w:rsidP="00CD1B9E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3642" w:rsidRPr="00CD1B9E" w:rsidRDefault="002C2DFF" w:rsidP="002C2DFF">
      <w:pPr>
        <w:pStyle w:val="ab"/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833642" w:rsidRPr="00CD1B9E" w:rsidRDefault="005D0B0C" w:rsidP="002C2DFF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9E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833642" w:rsidRPr="00CD1B9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833642" w:rsidRPr="00CD1B9E" w:rsidRDefault="00833642" w:rsidP="002C2DFF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33642" w:rsidRPr="00CD1B9E" w:rsidRDefault="00833642" w:rsidP="002C2DFF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9E">
        <w:rPr>
          <w:rFonts w:ascii="Times New Roman" w:hAnsi="Times New Roman" w:cs="Times New Roman"/>
          <w:b/>
          <w:sz w:val="24"/>
          <w:szCs w:val="24"/>
        </w:rPr>
        <w:t>Назиевское городское поселение</w:t>
      </w:r>
    </w:p>
    <w:p w:rsidR="00833642" w:rsidRPr="00CD1B9E" w:rsidRDefault="00833642" w:rsidP="002C2DFF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9E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5D0B0C" w:rsidRPr="00CD1B9E" w:rsidRDefault="00833642" w:rsidP="002C2DFF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9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F60A3" w:rsidRDefault="002C2DFF" w:rsidP="002C2DFF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F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F60A3">
        <w:rPr>
          <w:rFonts w:ascii="Times New Roman" w:hAnsi="Times New Roman" w:cs="Times New Roman"/>
          <w:b/>
          <w:sz w:val="24"/>
          <w:szCs w:val="24"/>
        </w:rPr>
        <w:t xml:space="preserve">20 сентября </w:t>
      </w:r>
      <w:r w:rsidRPr="002C2DFF">
        <w:rPr>
          <w:rFonts w:ascii="Times New Roman" w:hAnsi="Times New Roman" w:cs="Times New Roman"/>
          <w:b/>
          <w:sz w:val="24"/>
          <w:szCs w:val="24"/>
        </w:rPr>
        <w:t>201</w:t>
      </w:r>
      <w:r w:rsidR="00A15E36">
        <w:rPr>
          <w:rFonts w:ascii="Times New Roman" w:hAnsi="Times New Roman" w:cs="Times New Roman"/>
          <w:b/>
          <w:sz w:val="24"/>
          <w:szCs w:val="24"/>
        </w:rPr>
        <w:t>9</w:t>
      </w:r>
      <w:r w:rsidRPr="002C2DF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F60A3">
        <w:rPr>
          <w:rFonts w:ascii="Times New Roman" w:hAnsi="Times New Roman" w:cs="Times New Roman"/>
          <w:b/>
          <w:sz w:val="24"/>
          <w:szCs w:val="24"/>
        </w:rPr>
        <w:t>195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B0C" w:rsidRPr="00020987" w:rsidRDefault="005D0B0C" w:rsidP="002C2DF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D1B9E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FF">
        <w:rPr>
          <w:rFonts w:ascii="Times New Roman" w:hAnsi="Times New Roman" w:cs="Times New Roman"/>
          <w:b/>
          <w:sz w:val="24"/>
          <w:szCs w:val="24"/>
        </w:rPr>
        <w:t>1</w:t>
      </w:r>
    </w:p>
    <w:p w:rsidR="006C052E" w:rsidRDefault="006C052E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B9E" w:rsidRDefault="00CD1B9E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B9E" w:rsidRPr="00A15E36" w:rsidRDefault="00DB4B79" w:rsidP="00CD1B9E">
      <w:pPr>
        <w:pStyle w:val="ConsPlusNormal"/>
        <w:tabs>
          <w:tab w:val="left" w:pos="284"/>
        </w:tabs>
        <w:jc w:val="center"/>
        <w:rPr>
          <w:b/>
          <w:sz w:val="24"/>
          <w:szCs w:val="24"/>
        </w:rPr>
      </w:pPr>
      <w:r w:rsidRPr="00A15E36">
        <w:rPr>
          <w:b/>
          <w:sz w:val="24"/>
          <w:szCs w:val="24"/>
        </w:rPr>
        <w:t xml:space="preserve">Порядок </w:t>
      </w:r>
      <w:r w:rsidR="00FC4156" w:rsidRPr="00A15E36">
        <w:rPr>
          <w:b/>
          <w:sz w:val="24"/>
          <w:szCs w:val="24"/>
        </w:rPr>
        <w:t>разработки и утверждения схем размещения</w:t>
      </w:r>
    </w:p>
    <w:p w:rsidR="00DB4B79" w:rsidRPr="00A15E36" w:rsidRDefault="00FC4156" w:rsidP="00CD1B9E">
      <w:pPr>
        <w:pStyle w:val="ConsPlusNormal"/>
        <w:tabs>
          <w:tab w:val="left" w:pos="284"/>
        </w:tabs>
        <w:jc w:val="center"/>
        <w:rPr>
          <w:b/>
          <w:sz w:val="24"/>
          <w:szCs w:val="24"/>
        </w:rPr>
      </w:pPr>
      <w:r w:rsidRPr="00A15E36">
        <w:rPr>
          <w:b/>
          <w:sz w:val="24"/>
          <w:szCs w:val="24"/>
        </w:rPr>
        <w:t xml:space="preserve"> нестационарных торговых объектов на территории </w:t>
      </w:r>
      <w:r w:rsidR="00E117AB" w:rsidRPr="00A15E36">
        <w:rPr>
          <w:b/>
          <w:sz w:val="24"/>
          <w:szCs w:val="24"/>
        </w:rPr>
        <w:t>муниципального образования Назиевское городское поселени</w:t>
      </w:r>
      <w:r w:rsidR="00CD1B9E" w:rsidRPr="00A15E36">
        <w:rPr>
          <w:b/>
          <w:sz w:val="24"/>
          <w:szCs w:val="24"/>
        </w:rPr>
        <w:t>е</w:t>
      </w:r>
      <w:r w:rsidR="00E117AB" w:rsidRPr="00A15E36">
        <w:rPr>
          <w:b/>
          <w:sz w:val="24"/>
          <w:szCs w:val="24"/>
        </w:rPr>
        <w:t xml:space="preserve"> К</w:t>
      </w:r>
      <w:r w:rsidRPr="00A15E36">
        <w:rPr>
          <w:b/>
          <w:sz w:val="24"/>
          <w:szCs w:val="24"/>
        </w:rPr>
        <w:t xml:space="preserve">ировского муниципального района Ленинградской области </w:t>
      </w:r>
    </w:p>
    <w:p w:rsidR="008C2CC9" w:rsidRPr="00A15E36" w:rsidRDefault="008C2CC9" w:rsidP="00CD1B9E">
      <w:pPr>
        <w:pStyle w:val="ConsPlusNormal"/>
        <w:tabs>
          <w:tab w:val="left" w:pos="284"/>
        </w:tabs>
        <w:jc w:val="center"/>
        <w:rPr>
          <w:b/>
        </w:rPr>
      </w:pPr>
    </w:p>
    <w:p w:rsidR="00A15E36" w:rsidRPr="00A15E36" w:rsidRDefault="00A15E36" w:rsidP="00A15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5E36">
        <w:rPr>
          <w:rFonts w:ascii="Times New Roman" w:hAnsi="Times New Roman" w:cs="Times New Roman"/>
        </w:rPr>
        <w:t>1. Общие положения</w:t>
      </w:r>
    </w:p>
    <w:p w:rsidR="00A15E36" w:rsidRPr="00A15E36" w:rsidRDefault="00A15E36" w:rsidP="00A15E36">
      <w:pPr>
        <w:pStyle w:val="ConsPlusNormal"/>
        <w:rPr>
          <w:sz w:val="24"/>
          <w:szCs w:val="24"/>
        </w:rPr>
      </w:pPr>
    </w:p>
    <w:p w:rsidR="00A15E36" w:rsidRPr="00A15E36" w:rsidRDefault="00A15E36" w:rsidP="00A15E36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1.1. Настоящим порядком определяются требования к схемам размещения НТО на территории муниципальн</w:t>
      </w:r>
      <w:r>
        <w:rPr>
          <w:sz w:val="24"/>
          <w:szCs w:val="24"/>
        </w:rPr>
        <w:t>ого</w:t>
      </w:r>
      <w:r w:rsidRPr="00A15E3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я Назиевское городское поселение Кировского муниципального района </w:t>
      </w:r>
      <w:r w:rsidRPr="00A15E36">
        <w:rPr>
          <w:sz w:val="24"/>
          <w:szCs w:val="24"/>
        </w:rPr>
        <w:t>Ленинградской области (далее - Схема), их разработке, согласованию и утверждению, внесению изменений в такие схемы.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1.2. Схемы размещения нестационарных торговых объектов разрабатываются в целях обеспечения: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1) единства требований к организации торговой деятельности при размещении нестационарных торговых объектов на территории муниципальн</w:t>
      </w:r>
      <w:r>
        <w:rPr>
          <w:sz w:val="24"/>
          <w:szCs w:val="24"/>
        </w:rPr>
        <w:t>ого</w:t>
      </w:r>
      <w:r w:rsidRPr="00A15E3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Назиевское городское поселение Кировского муниципального района</w:t>
      </w:r>
      <w:r w:rsidRPr="00A15E36">
        <w:rPr>
          <w:sz w:val="24"/>
          <w:szCs w:val="24"/>
        </w:rPr>
        <w:t xml:space="preserve"> Ленинградской области;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2)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3) соблюдения прав и законных интересов населения, включая обеспечение безопасности, при размещении нестационарных торговых объектов на территории муниципальн</w:t>
      </w:r>
      <w:r>
        <w:rPr>
          <w:sz w:val="24"/>
          <w:szCs w:val="24"/>
        </w:rPr>
        <w:t>ого</w:t>
      </w:r>
      <w:r w:rsidRPr="00A15E3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я Назиевское городское поселение Кировского муниципального района </w:t>
      </w:r>
      <w:r w:rsidRPr="00A15E36">
        <w:rPr>
          <w:sz w:val="24"/>
          <w:szCs w:val="24"/>
        </w:rPr>
        <w:t>Ленинградской области;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4) формирования торговой инфраструктуры с учетом типов и специализаций нестационарных торговых объектов;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5) повышения доступности товаров для населения;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lastRenderedPageBreak/>
        <w:t>6)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1.3. Утверждение схем,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1.4. Схема разрабатывается и утверждается</w:t>
      </w:r>
      <w:r>
        <w:rPr>
          <w:sz w:val="24"/>
          <w:szCs w:val="24"/>
        </w:rPr>
        <w:t xml:space="preserve"> постановлением администрации муниципального образования Назиевское городское поселение Кировского муниципального района </w:t>
      </w:r>
      <w:r w:rsidR="00BD5225">
        <w:rPr>
          <w:sz w:val="24"/>
          <w:szCs w:val="24"/>
        </w:rPr>
        <w:t xml:space="preserve"> Ленинградской области.</w:t>
      </w:r>
    </w:p>
    <w:p w:rsidR="00A15E36" w:rsidRPr="00A15E36" w:rsidRDefault="00A15E36" w:rsidP="00A15E36">
      <w:pPr>
        <w:pStyle w:val="ConsPlusNormal"/>
        <w:rPr>
          <w:sz w:val="24"/>
          <w:szCs w:val="24"/>
        </w:rPr>
      </w:pPr>
    </w:p>
    <w:p w:rsidR="00A15E36" w:rsidRPr="00A15E36" w:rsidRDefault="00A15E36" w:rsidP="00A15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Par58"/>
      <w:bookmarkEnd w:id="0"/>
      <w:r w:rsidRPr="00A15E36">
        <w:rPr>
          <w:rFonts w:ascii="Times New Roman" w:hAnsi="Times New Roman" w:cs="Times New Roman"/>
        </w:rPr>
        <w:t>2. Требования к разработке схемы</w:t>
      </w:r>
    </w:p>
    <w:p w:rsidR="00A15E36" w:rsidRPr="00A15E36" w:rsidRDefault="00A15E36" w:rsidP="00A15E36">
      <w:pPr>
        <w:pStyle w:val="ConsPlusNormal"/>
        <w:rPr>
          <w:sz w:val="24"/>
          <w:szCs w:val="24"/>
        </w:rPr>
      </w:pPr>
    </w:p>
    <w:p w:rsidR="00A15E36" w:rsidRPr="00A15E36" w:rsidRDefault="00A15E36" w:rsidP="00A15E36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2.1. При разработке схемы учитываются: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1) нормативы минимальной обеспеченности населения муниципальн</w:t>
      </w:r>
      <w:r w:rsidR="00BD5225">
        <w:rPr>
          <w:sz w:val="24"/>
          <w:szCs w:val="24"/>
        </w:rPr>
        <w:t xml:space="preserve">ого образования Назиевское городское поселение Кировского муниципального района </w:t>
      </w:r>
      <w:r w:rsidRPr="00A15E36">
        <w:rPr>
          <w:sz w:val="24"/>
          <w:szCs w:val="24"/>
        </w:rPr>
        <w:t>Ленинградской области торговыми павильонами и киосками по продаже продовольственных товаров и сельскохозяйственной продукции, продукции общественного питания и печатной продукции, установленные нормативным актом комитета по развитию малого, среднего бизнеса и потребительского рынка Ленинградской области;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2) особенности развития торговой деятельности;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3) 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4) обеспечение беспрепятственного развития улично-дорожной сети;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5) обеспечение беспрепятственного движения транспорта и пешеходов;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6) специализация нестационарного торгового объекта;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7) обеспечение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</w:t>
      </w:r>
      <w:hyperlink r:id="rId10" w:history="1">
        <w:r w:rsidRPr="00BD5225">
          <w:rPr>
            <w:sz w:val="24"/>
            <w:szCs w:val="24"/>
          </w:rPr>
          <w:t>Постановлением</w:t>
        </w:r>
      </w:hyperlink>
      <w:r w:rsidRPr="00A15E36">
        <w:rPr>
          <w:sz w:val="24"/>
          <w:szCs w:val="24"/>
        </w:rPr>
        <w:t xml:space="preserve"> Правительства Российской Федерации от 25 апреля 2012 года N 390 "О противопожарном режиме";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8) необходимость обеспечения благоустройства и оборудования мест размещения нестационарных торговых объектов, в том числе: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благоустройство площадки для размещения нестационарного торгового объекта и прилегающей территории;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возможность подключения нестационарных торговых объектов к сетям инженерно-технического обеспечения (при необходимости);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удобный подъезд автотранспорта, не создающий помех для прохода пешеходов, заездные карманы;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lastRenderedPageBreak/>
        <w:t xml:space="preserve">9) ограничения и запреты розничной торговли табачной продукцией, установленные </w:t>
      </w:r>
      <w:hyperlink r:id="rId11" w:history="1">
        <w:r w:rsidRPr="00BD5225">
          <w:rPr>
            <w:sz w:val="24"/>
            <w:szCs w:val="24"/>
          </w:rPr>
          <w:t>статьей 19</w:t>
        </w:r>
      </w:hyperlink>
      <w:r w:rsidRPr="00A15E36">
        <w:rPr>
          <w:sz w:val="24"/>
          <w:szCs w:val="24"/>
        </w:rPr>
        <w:t xml:space="preserve"> Федерального закона от 23 февраля 2013 года N 15-ФЗ "Об охране здоровья граждан от воздействия окружающего табачного дыма и последствий потребления табака";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10) требования к розничной продаже алкогольной продукции, установленные </w:t>
      </w:r>
      <w:hyperlink r:id="rId12" w:history="1">
        <w:r w:rsidRPr="00BD5225">
          <w:rPr>
            <w:sz w:val="24"/>
            <w:szCs w:val="24"/>
          </w:rPr>
          <w:t>статьей 16</w:t>
        </w:r>
      </w:hyperlink>
      <w:r w:rsidRPr="00A15E36">
        <w:rPr>
          <w:sz w:val="24"/>
          <w:szCs w:val="24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2.3.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</w:t>
      </w:r>
      <w:r w:rsidR="00BD5225">
        <w:rPr>
          <w:sz w:val="24"/>
          <w:szCs w:val="24"/>
        </w:rPr>
        <w:t xml:space="preserve"> Назиевское городское поселение Кировского муниципального района Ленинградской области </w:t>
      </w:r>
      <w:r w:rsidRPr="00A15E36">
        <w:rPr>
          <w:sz w:val="24"/>
          <w:szCs w:val="24"/>
        </w:rPr>
        <w:t>и правилам благоустройства.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2.4. 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с ГОСТ Р 54608-2011 "Национальный стандарт Российской Федерации. Услуги торговли. Общие требования к объектам мелкорозничной торговли", утвержденным </w:t>
      </w:r>
      <w:hyperlink r:id="rId13" w:history="1">
        <w:r w:rsidRPr="00BD5225">
          <w:rPr>
            <w:sz w:val="24"/>
            <w:szCs w:val="24"/>
          </w:rPr>
          <w:t>приказом</w:t>
        </w:r>
      </w:hyperlink>
      <w:r w:rsidRPr="00BD5225">
        <w:rPr>
          <w:sz w:val="24"/>
          <w:szCs w:val="24"/>
        </w:rPr>
        <w:t xml:space="preserve"> </w:t>
      </w:r>
      <w:r w:rsidRPr="00A15E36">
        <w:rPr>
          <w:sz w:val="24"/>
          <w:szCs w:val="24"/>
        </w:rPr>
        <w:t>Федерального агентства по техническому регулированию и метрологии от 8 декабря 2011 г. N 742-ст.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2.5. Территория, прилегающая к нестационарному торговому объекту, должна соответствовать правилам, нормативам, в том числе правилам благоустройства и(или) нормативам градостроительного проектирования.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2.6. Не допускается размещение нестационарных торговых объектов: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в местах, не включенных в схему;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СП 42.13330.2011 "Градостроительство. Планировка и застройка городских и сельских поселений. Актуализированная редакция СНиП 2.07.01-89*";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25 метров - от вентиляционных шахт, 15 метров - от окон жилых помещений, перед витринами торговых организаций;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на территории выделенных технических (охранных) зон;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под железнодорожными путепроводами и автомобильными эстакадами, мостами;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lastRenderedPageBreak/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с нарушением санитарных, градостроительных, противопожарных норм и правил благоустройства территорий муниципального образования</w:t>
      </w:r>
      <w:r w:rsidR="00D0216B">
        <w:rPr>
          <w:sz w:val="24"/>
          <w:szCs w:val="24"/>
        </w:rPr>
        <w:t xml:space="preserve"> Назиевское городское поселение Кировского муниципального района Ленинградской области</w:t>
      </w:r>
      <w:r w:rsidRPr="00A15E36">
        <w:rPr>
          <w:sz w:val="24"/>
          <w:szCs w:val="24"/>
        </w:rPr>
        <w:t>.</w:t>
      </w:r>
    </w:p>
    <w:p w:rsidR="00A15E36" w:rsidRPr="00A15E36" w:rsidRDefault="00A15E36" w:rsidP="00A15E36">
      <w:pPr>
        <w:pStyle w:val="ConsPlusNormal"/>
        <w:rPr>
          <w:sz w:val="24"/>
          <w:szCs w:val="24"/>
        </w:rPr>
      </w:pPr>
    </w:p>
    <w:p w:rsidR="00A15E36" w:rsidRPr="00A15E36" w:rsidRDefault="00A15E36" w:rsidP="00A15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5E36">
        <w:rPr>
          <w:rFonts w:ascii="Times New Roman" w:hAnsi="Times New Roman" w:cs="Times New Roman"/>
        </w:rPr>
        <w:t>3. Порядок разработки Схемы размещения НТО</w:t>
      </w:r>
    </w:p>
    <w:p w:rsidR="00A15E36" w:rsidRPr="00A15E36" w:rsidRDefault="00A15E36" w:rsidP="00A15E36">
      <w:pPr>
        <w:pStyle w:val="ConsPlusNormal"/>
        <w:rPr>
          <w:sz w:val="24"/>
          <w:szCs w:val="24"/>
        </w:rPr>
      </w:pPr>
    </w:p>
    <w:p w:rsidR="00A15E36" w:rsidRPr="00A15E36" w:rsidRDefault="00A15E36" w:rsidP="00A15E36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3.1. Последовательность процедур при разработке и утверждении Схемы на территории муниципального образования</w:t>
      </w:r>
      <w:r w:rsidR="00D0216B">
        <w:rPr>
          <w:sz w:val="24"/>
          <w:szCs w:val="24"/>
        </w:rPr>
        <w:t xml:space="preserve"> Назиевское городское поселение Кировского муниципального района </w:t>
      </w:r>
      <w:r w:rsidRPr="00A15E36">
        <w:rPr>
          <w:sz w:val="24"/>
          <w:szCs w:val="24"/>
        </w:rPr>
        <w:t xml:space="preserve">Ленинградской области описана в </w:t>
      </w:r>
      <w:hyperlink w:anchor="Par236" w:tooltip="БЛОК-СХЕМА" w:history="1">
        <w:r w:rsidRPr="00D0216B">
          <w:rPr>
            <w:sz w:val="24"/>
            <w:szCs w:val="24"/>
          </w:rPr>
          <w:t>блок-схеме</w:t>
        </w:r>
      </w:hyperlink>
      <w:r w:rsidR="00D0216B">
        <w:rPr>
          <w:sz w:val="24"/>
          <w:szCs w:val="24"/>
        </w:rPr>
        <w:t xml:space="preserve"> (Приложение 2 к настоящему П</w:t>
      </w:r>
      <w:r w:rsidRPr="00A15E36">
        <w:rPr>
          <w:sz w:val="24"/>
          <w:szCs w:val="24"/>
        </w:rPr>
        <w:t>орядку).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3.2. Схема разрабатывается </w:t>
      </w:r>
      <w:r w:rsidR="00D0216B">
        <w:rPr>
          <w:sz w:val="24"/>
          <w:szCs w:val="24"/>
        </w:rPr>
        <w:t>администрацией муниципального образования Назиевское городское поселение Кировского муниципального района Ленинградской области</w:t>
      </w:r>
      <w:r w:rsidRPr="00A15E36">
        <w:rPr>
          <w:sz w:val="24"/>
          <w:szCs w:val="24"/>
        </w:rPr>
        <w:t xml:space="preserve"> с учетом требований, </w:t>
      </w:r>
      <w:r w:rsidRPr="00D0216B">
        <w:rPr>
          <w:sz w:val="24"/>
          <w:szCs w:val="24"/>
        </w:rPr>
        <w:t xml:space="preserve">установленных </w:t>
      </w:r>
      <w:hyperlink w:anchor="Par58" w:tooltip="2. Требования к разработке схемы" w:history="1">
        <w:r w:rsidRPr="00D0216B">
          <w:rPr>
            <w:sz w:val="24"/>
            <w:szCs w:val="24"/>
          </w:rPr>
          <w:t>разделом 2</w:t>
        </w:r>
      </w:hyperlink>
      <w:r w:rsidRPr="00A15E36">
        <w:rPr>
          <w:sz w:val="24"/>
          <w:szCs w:val="24"/>
        </w:rPr>
        <w:t xml:space="preserve"> настоящего Порядка.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3.3. При формировании Схемы учитывается тип, специализация НТО.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1" w:name="Par98"/>
      <w:bookmarkEnd w:id="1"/>
      <w:r w:rsidRPr="00A15E36">
        <w:rPr>
          <w:sz w:val="24"/>
          <w:szCs w:val="24"/>
        </w:rPr>
        <w:t>3.4.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При определении специализации НТО учитываются следующие группы товаров: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мясо, мясная гастрономия;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молоко, молочная продукция;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рыба, рыбная продукция, морепродукты;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овощи, фрукты и ягоды;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хлеб, хлебобулочная продукция;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продовольственные товары (универсальная специализация, смешанный ассортимент продуктов питания);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непродовольственные товары (универсальная специализация, смешанный ассортимент);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продукция общественного питания;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lastRenderedPageBreak/>
        <w:t>- печатная продукция;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товары народных художественных промыслов.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3.5. Схема - документ, включающий:</w:t>
      </w:r>
    </w:p>
    <w:p w:rsidR="00A15E36" w:rsidRPr="00A15E36" w:rsidRDefault="00D0216B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5E36" w:rsidRPr="00A15E36">
        <w:rPr>
          <w:sz w:val="24"/>
          <w:szCs w:val="24"/>
        </w:rPr>
        <w:t>гра</w:t>
      </w:r>
      <w:r>
        <w:rPr>
          <w:sz w:val="24"/>
          <w:szCs w:val="24"/>
        </w:rPr>
        <w:t xml:space="preserve">фические изображения территории муниципального образования </w:t>
      </w:r>
      <w:r w:rsidR="00A15E36" w:rsidRPr="00A15E36">
        <w:rPr>
          <w:sz w:val="24"/>
          <w:szCs w:val="24"/>
        </w:rPr>
        <w:t>в масштабе 1:500-1:2000, на которое нанесены: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контуры существующих НТО и их идентификационные номера;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номера;</w:t>
      </w:r>
    </w:p>
    <w:p w:rsidR="00A15E36" w:rsidRPr="00A15E36" w:rsidRDefault="00D0216B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5E36" w:rsidRPr="00A15E36">
        <w:rPr>
          <w:sz w:val="24"/>
          <w:szCs w:val="24"/>
        </w:rPr>
        <w:t xml:space="preserve">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номерам, с обязательным указанием места размещения НТО, вида, площади и специализации НТО, периода размещения НТО и выполненную по форме согласно </w:t>
      </w:r>
      <w:hyperlink w:anchor="Par174" w:tooltip="Схема" w:history="1">
        <w:r>
          <w:rPr>
            <w:sz w:val="24"/>
            <w:szCs w:val="24"/>
          </w:rPr>
          <w:t>П</w:t>
        </w:r>
        <w:r w:rsidR="00A15E36" w:rsidRPr="00D0216B">
          <w:rPr>
            <w:sz w:val="24"/>
            <w:szCs w:val="24"/>
          </w:rPr>
          <w:t>риложению 1</w:t>
        </w:r>
      </w:hyperlink>
      <w:r w:rsidR="00A15E36" w:rsidRPr="00A15E36">
        <w:rPr>
          <w:sz w:val="24"/>
          <w:szCs w:val="24"/>
        </w:rPr>
        <w:t xml:space="preserve"> к настоящему порядку.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3.6. Период размещения НТО устанавливается с учетом следующих особенностей: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2" w:name="Par116"/>
      <w:bookmarkEnd w:id="2"/>
      <w:r w:rsidRPr="00A15E36">
        <w:rPr>
          <w:sz w:val="24"/>
          <w:szCs w:val="24"/>
        </w:rPr>
        <w:t>- 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для торговых объектов, осуществляющих реализацию путинной (сезонной) рыбы - с 15 апреля по 31 мая;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для мест размещения бахчевых развалов - с 1 августа по 1 ноября;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3" w:name="Par120"/>
      <w:bookmarkEnd w:id="3"/>
      <w:r w:rsidRPr="00A15E36">
        <w:rPr>
          <w:sz w:val="24"/>
          <w:szCs w:val="24"/>
        </w:rPr>
        <w:t>- для мест размещения елочных базаров - с 20 декабря по 7 января.</w:t>
      </w:r>
    </w:p>
    <w:p w:rsidR="00A15E36" w:rsidRPr="00A15E36" w:rsidRDefault="00D0216B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15E36" w:rsidRPr="00A15E36">
        <w:rPr>
          <w:sz w:val="24"/>
          <w:szCs w:val="24"/>
        </w:rPr>
        <w:t>рок приема заявлений на размещение НТО по продаже сезонных товаров</w:t>
      </w:r>
      <w:r>
        <w:rPr>
          <w:sz w:val="24"/>
          <w:szCs w:val="24"/>
        </w:rPr>
        <w:t xml:space="preserve"> составляет не менее</w:t>
      </w:r>
      <w:r w:rsidR="00A15E36" w:rsidRPr="00A15E36">
        <w:rPr>
          <w:sz w:val="24"/>
          <w:szCs w:val="24"/>
        </w:rPr>
        <w:t xml:space="preserve"> 1 месяца до начала предусмотренного периода размещения НТО.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Общий период размещения НТО, за исключением предусмотренных в абзацах втором - шестом настоящего пункта,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НТО, указанные в </w:t>
      </w:r>
      <w:hyperlink w:anchor="Par116" w:tooltip="- 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" w:history="1">
        <w:r w:rsidRPr="00853324">
          <w:rPr>
            <w:sz w:val="24"/>
            <w:szCs w:val="24"/>
          </w:rPr>
          <w:t>абзацах 2</w:t>
        </w:r>
      </w:hyperlink>
      <w:r w:rsidRPr="00853324">
        <w:rPr>
          <w:sz w:val="24"/>
          <w:szCs w:val="24"/>
        </w:rPr>
        <w:t xml:space="preserve"> - </w:t>
      </w:r>
      <w:hyperlink w:anchor="Par120" w:tooltip="- для мест размещения елочных базаров - с 20 декабря по 7 января." w:history="1">
        <w:r w:rsidRPr="00853324">
          <w:rPr>
            <w:sz w:val="24"/>
            <w:szCs w:val="24"/>
          </w:rPr>
          <w:t>6</w:t>
        </w:r>
      </w:hyperlink>
      <w:r w:rsidRPr="00853324">
        <w:rPr>
          <w:sz w:val="24"/>
          <w:szCs w:val="24"/>
        </w:rPr>
        <w:t xml:space="preserve"> н</w:t>
      </w:r>
      <w:r w:rsidRPr="00A15E36">
        <w:rPr>
          <w:sz w:val="24"/>
          <w:szCs w:val="24"/>
        </w:rPr>
        <w:t>астоящего пункта, и иные НТО по продаже сезонных товаров подлежат демонтажу правообладателем НТО за свой счет в течение 3 дней со дня окончания периода размещения НТО.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3.7. 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 на срок до окончания периода размещения, </w:t>
      </w:r>
      <w:r w:rsidRPr="00A15E36">
        <w:rPr>
          <w:sz w:val="24"/>
          <w:szCs w:val="24"/>
        </w:rPr>
        <w:lastRenderedPageBreak/>
        <w:t xml:space="preserve">предусмотренного </w:t>
      </w:r>
      <w:r w:rsidR="00853324">
        <w:rPr>
          <w:sz w:val="24"/>
          <w:szCs w:val="24"/>
        </w:rPr>
        <w:t>постановлением 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Pr="00A15E36">
        <w:rPr>
          <w:sz w:val="24"/>
          <w:szCs w:val="24"/>
        </w:rPr>
        <w:t>, на основании которого хозяйствующему субъекту было предоставлено право на размещение НТО.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В случае выявления НТО, не имеющего документа, подтверждающего право на его размещение, собственнику или правообладателю НТО</w:t>
      </w:r>
      <w:r w:rsidR="00853324">
        <w:rPr>
          <w:sz w:val="24"/>
          <w:szCs w:val="24"/>
        </w:rPr>
        <w:t xml:space="preserve"> направляется</w:t>
      </w:r>
      <w:r w:rsidRPr="00A15E36">
        <w:rPr>
          <w:sz w:val="24"/>
          <w:szCs w:val="24"/>
        </w:rPr>
        <w:t xml:space="preserve"> требование об освобождении земельного участка.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Документом, подтверждающим право на р</w:t>
      </w:r>
      <w:r w:rsidR="00853324">
        <w:rPr>
          <w:sz w:val="24"/>
          <w:szCs w:val="24"/>
        </w:rPr>
        <w:t>азмещение НТО, является постановление 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Pr="00A15E36">
        <w:rPr>
          <w:sz w:val="24"/>
          <w:szCs w:val="24"/>
        </w:rPr>
        <w:t>, на основании которого НТО было включено в Схему.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3.8. Проектирование новых мест размещения НТО осуществляется в соответствии с требованиями законодательства и с учетом настоящего порядка.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A15E36" w:rsidRPr="00A15E36" w:rsidRDefault="00A15E36" w:rsidP="00A15E36">
      <w:pPr>
        <w:pStyle w:val="ConsPlusNormal"/>
        <w:rPr>
          <w:sz w:val="24"/>
          <w:szCs w:val="24"/>
        </w:rPr>
      </w:pPr>
    </w:p>
    <w:p w:rsidR="00A15E36" w:rsidRPr="00A15E36" w:rsidRDefault="00A15E36" w:rsidP="00A15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5E36">
        <w:rPr>
          <w:rFonts w:ascii="Times New Roman" w:hAnsi="Times New Roman" w:cs="Times New Roman"/>
        </w:rPr>
        <w:t>4. Порядок утверждения Схемы размещения НТО</w:t>
      </w:r>
    </w:p>
    <w:p w:rsidR="00A15E36" w:rsidRPr="00A15E36" w:rsidRDefault="00A15E36" w:rsidP="00A15E36">
      <w:pPr>
        <w:pStyle w:val="ConsPlusNormal"/>
        <w:rPr>
          <w:sz w:val="24"/>
          <w:szCs w:val="24"/>
        </w:rPr>
      </w:pPr>
    </w:p>
    <w:p w:rsidR="00A15E36" w:rsidRPr="00A15E36" w:rsidRDefault="00A15E36" w:rsidP="00A15E36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4.1. Разработанный проект Схемы после согласования комиссией</w:t>
      </w:r>
      <w:r w:rsidR="00853324">
        <w:rPr>
          <w:sz w:val="24"/>
          <w:szCs w:val="24"/>
        </w:rPr>
        <w:t xml:space="preserve"> муниципального образования по вопросам размещения НТО (далее - Комиссия)</w:t>
      </w:r>
      <w:r w:rsidRPr="00A15E36">
        <w:rPr>
          <w:sz w:val="24"/>
          <w:szCs w:val="24"/>
        </w:rPr>
        <w:t xml:space="preserve"> </w:t>
      </w:r>
      <w:r w:rsidR="00853324">
        <w:rPr>
          <w:sz w:val="24"/>
          <w:szCs w:val="24"/>
        </w:rPr>
        <w:t>у</w:t>
      </w:r>
      <w:r w:rsidRPr="00A15E36">
        <w:rPr>
          <w:sz w:val="24"/>
          <w:szCs w:val="24"/>
        </w:rPr>
        <w:t>твер</w:t>
      </w:r>
      <w:r w:rsidR="00853324">
        <w:rPr>
          <w:sz w:val="24"/>
          <w:szCs w:val="24"/>
        </w:rPr>
        <w:t>ждается</w:t>
      </w:r>
      <w:r w:rsidRPr="00A15E36">
        <w:rPr>
          <w:sz w:val="24"/>
          <w:szCs w:val="24"/>
        </w:rPr>
        <w:t xml:space="preserve"> </w:t>
      </w:r>
      <w:r w:rsidR="00853324">
        <w:rPr>
          <w:sz w:val="24"/>
          <w:szCs w:val="24"/>
        </w:rPr>
        <w:t>постановлением 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Pr="00A15E36">
        <w:rPr>
          <w:sz w:val="24"/>
          <w:szCs w:val="24"/>
        </w:rPr>
        <w:t>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3846CC">
        <w:rPr>
          <w:sz w:val="24"/>
          <w:szCs w:val="24"/>
        </w:rPr>
        <w:t>4.2. Комиссия - коллегиальный орган, образ</w:t>
      </w:r>
      <w:r w:rsidR="003846CC" w:rsidRPr="003846CC">
        <w:rPr>
          <w:sz w:val="24"/>
          <w:szCs w:val="24"/>
        </w:rPr>
        <w:t>ованный</w:t>
      </w:r>
      <w:r w:rsidRPr="003846CC">
        <w:rPr>
          <w:sz w:val="24"/>
          <w:szCs w:val="24"/>
        </w:rPr>
        <w:t xml:space="preserve"> на основании </w:t>
      </w:r>
      <w:r w:rsidR="003846CC" w:rsidRPr="003846CC">
        <w:rPr>
          <w:sz w:val="24"/>
          <w:szCs w:val="24"/>
        </w:rPr>
        <w:t>постановления 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Pr="003846CC">
        <w:rPr>
          <w:sz w:val="24"/>
          <w:szCs w:val="24"/>
        </w:rPr>
        <w:t xml:space="preserve"> для разработки проекта Схемы на территории муниципального образования, внесения изменений в утвержденную Схему, рассмотрения заявлений о предоставлении права на размещение НТО, выполнения иных функций, предусмотренных положением о комиссии, в состав которого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Российской Федерации по г. Санкт-Петербургу и Ленинградской области, </w:t>
      </w:r>
      <w:r w:rsidRPr="00A15E36">
        <w:rPr>
          <w:sz w:val="24"/>
          <w:szCs w:val="24"/>
        </w:rPr>
        <w:t>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предпринимательства, а также представители организаций по защите прав потребителей.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4.3. Утвержденная схема носит бессрочный характер.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4.4. Утвержденная Схема подлежит опубликованию в </w:t>
      </w:r>
      <w:r w:rsidR="003846CC">
        <w:rPr>
          <w:sz w:val="24"/>
          <w:szCs w:val="24"/>
        </w:rPr>
        <w:t>газете «Назиевский вестник»</w:t>
      </w:r>
      <w:r w:rsidRPr="00A15E36">
        <w:rPr>
          <w:sz w:val="24"/>
          <w:szCs w:val="24"/>
        </w:rPr>
        <w:t xml:space="preserve">, а также размещается на официальном сайте </w:t>
      </w:r>
      <w:r w:rsidR="003846CC">
        <w:rPr>
          <w:sz w:val="24"/>
          <w:szCs w:val="24"/>
        </w:rPr>
        <w:t xml:space="preserve">администрации муниципального образования Назиевское городское поселение Кировского муниципального района Ленинградской </w:t>
      </w:r>
      <w:r w:rsidR="003846CC">
        <w:rPr>
          <w:sz w:val="24"/>
          <w:szCs w:val="24"/>
        </w:rPr>
        <w:lastRenderedPageBreak/>
        <w:t>области</w:t>
      </w:r>
      <w:r w:rsidRPr="00A15E36">
        <w:rPr>
          <w:sz w:val="24"/>
          <w:szCs w:val="24"/>
        </w:rPr>
        <w:t xml:space="preserve"> в информационно-телекоммуникационной сети "Интернет" для ознакомления заинтересованными лицами.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4.5. Копия </w:t>
      </w:r>
      <w:r w:rsidR="003846CC">
        <w:rPr>
          <w:sz w:val="24"/>
          <w:szCs w:val="24"/>
        </w:rPr>
        <w:t xml:space="preserve">постановления администрации муниципального образования Назиевское городское поселение Кировского муниципального района </w:t>
      </w:r>
      <w:r w:rsidR="00F75B24">
        <w:rPr>
          <w:sz w:val="24"/>
          <w:szCs w:val="24"/>
        </w:rPr>
        <w:t xml:space="preserve">Ленинградской области </w:t>
      </w:r>
      <w:r w:rsidR="00F75B24" w:rsidRPr="00A15E36">
        <w:rPr>
          <w:sz w:val="24"/>
          <w:szCs w:val="24"/>
        </w:rPr>
        <w:t xml:space="preserve">об </w:t>
      </w:r>
      <w:r w:rsidRPr="00A15E36">
        <w:rPr>
          <w:sz w:val="24"/>
          <w:szCs w:val="24"/>
        </w:rPr>
        <w:t>утверждении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 для размещения на официальном сайте Комитета в сети Интернет. Текстовая часть Схемы направляется на адрес электронной почты Комитета в формате Excel для размещения в государственных информационных системах.</w:t>
      </w:r>
    </w:p>
    <w:p w:rsidR="00A15E36" w:rsidRPr="00A15E36" w:rsidRDefault="00A15E36" w:rsidP="00A15E36">
      <w:pPr>
        <w:pStyle w:val="ConsPlusNormal"/>
        <w:rPr>
          <w:sz w:val="24"/>
          <w:szCs w:val="24"/>
        </w:rPr>
      </w:pPr>
    </w:p>
    <w:p w:rsidR="00A15E36" w:rsidRPr="00A15E36" w:rsidRDefault="00A15E36" w:rsidP="00A15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5E36">
        <w:rPr>
          <w:rFonts w:ascii="Times New Roman" w:hAnsi="Times New Roman" w:cs="Times New Roman"/>
        </w:rPr>
        <w:t>5. Порядок внесения изменений в утвержденные Схемы</w:t>
      </w:r>
    </w:p>
    <w:p w:rsidR="00A15E36" w:rsidRPr="00A15E36" w:rsidRDefault="00A15E36" w:rsidP="00A15E36">
      <w:pPr>
        <w:pStyle w:val="ConsPlusNormal"/>
        <w:rPr>
          <w:sz w:val="24"/>
          <w:szCs w:val="24"/>
        </w:rPr>
      </w:pPr>
    </w:p>
    <w:p w:rsidR="00A15E36" w:rsidRPr="00A15E36" w:rsidRDefault="00A15E36" w:rsidP="00A15E36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 Изменения в Схему вносятся в следующих случаях: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5.1.1. Истечение периода размещения существующего НТО, включенного в Схему;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5.1.2. Отказ правообладателя НТО от дальнейшего использования права размещения НТО;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5.1.3. Признание </w:t>
      </w:r>
      <w:r w:rsidR="00F75B24">
        <w:rPr>
          <w:sz w:val="24"/>
          <w:szCs w:val="24"/>
        </w:rPr>
        <w:t xml:space="preserve">постановления администрации муниципального образования Назиевское городское поселение Кировского муниципального района Ленинградской области </w:t>
      </w:r>
      <w:r w:rsidRPr="00A15E36">
        <w:rPr>
          <w:sz w:val="24"/>
          <w:szCs w:val="24"/>
        </w:rPr>
        <w:t>недействующим по основаниям его противоречия нормативному правовому акту, имеющему высшую юридическую силу, а также вступление в законную силу решения суда о признании</w:t>
      </w:r>
      <w:r w:rsidR="00F75B24">
        <w:rPr>
          <w:sz w:val="24"/>
          <w:szCs w:val="24"/>
        </w:rPr>
        <w:t xml:space="preserve"> постановления администрации</w:t>
      </w:r>
      <w:r w:rsidRPr="00A15E36">
        <w:rPr>
          <w:sz w:val="24"/>
          <w:szCs w:val="24"/>
        </w:rPr>
        <w:t xml:space="preserve"> незаконным и предполагающего внесение изменений в схему или иного судебного акта, в соответствии с которым требуется внесение изменений в Схему;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5.1.4. 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5.1.5. Решение о внесении изменений в Схему;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5.1.6.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образования, проекту планировки территорий либо внесением в них изменений, предполагающих застройку указанного места размещения НТО. В этом случае из Схемы исключается ранее предусмотренное место размещения НТО и включается "компенсационное". Информация о принятии решения об исключении места размещения НТО из Схемы заблаговременно (не менее чем за 3 месяца до момента исключения места </w:t>
      </w:r>
      <w:r w:rsidR="00F75B24">
        <w:rPr>
          <w:sz w:val="24"/>
          <w:szCs w:val="24"/>
        </w:rPr>
        <w:t>размещения НТО из Схемы) доводится до</w:t>
      </w:r>
      <w:r w:rsidRPr="00A15E36">
        <w:rPr>
          <w:sz w:val="24"/>
          <w:szCs w:val="24"/>
        </w:rPr>
        <w:t xml:space="preserve"> хозяйствующе</w:t>
      </w:r>
      <w:r w:rsidR="00F75B24">
        <w:rPr>
          <w:sz w:val="24"/>
          <w:szCs w:val="24"/>
        </w:rPr>
        <w:t>го</w:t>
      </w:r>
      <w:r w:rsidRPr="00A15E36">
        <w:rPr>
          <w:sz w:val="24"/>
          <w:szCs w:val="24"/>
        </w:rPr>
        <w:t xml:space="preserve"> субъект</w:t>
      </w:r>
      <w:r w:rsidR="00F75B24">
        <w:rPr>
          <w:sz w:val="24"/>
          <w:szCs w:val="24"/>
        </w:rPr>
        <w:t>а путем направления заказного письма, электронного письма или по телефону</w:t>
      </w:r>
      <w:r w:rsidRPr="00A15E36">
        <w:rPr>
          <w:sz w:val="24"/>
          <w:szCs w:val="24"/>
        </w:rPr>
        <w:t xml:space="preserve">. При разработке изменений, вносимых в Схему в связи с исключением места размещения НТО, хозяйствующему субъекту предлагается до трех различных вариантов мест размещения НТО взамен имеющегося. Хозяйствующий субъект вправе в инициативном порядке самостоятельно подобрать компенсационное место в соответствии с требованиями к размещению НТО и обратиться в </w:t>
      </w:r>
      <w:r w:rsidR="00F75B24">
        <w:rPr>
          <w:sz w:val="24"/>
          <w:szCs w:val="24"/>
        </w:rPr>
        <w:t>администрацию муниципального образования Назиевское городское поселение Кировского муниципального района Ленинградской области</w:t>
      </w:r>
      <w:r w:rsidRPr="00A15E36">
        <w:rPr>
          <w:sz w:val="24"/>
          <w:szCs w:val="24"/>
        </w:rPr>
        <w:t xml:space="preserve"> с заявлением о включении данного места размещения НТО в Схему.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Компенсационное место - альтернативный вариант места размещения НТО, равноценный по месту расположения, трафику, за размещение и прочим характеристикам;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lastRenderedPageBreak/>
        <w:t>5.1.7. Приведение утвержденных Схем в соответствие с настоящим порядком;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5.1.8. Принятие комиссией решения по результатам рассмотрения заявлений от: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правообладателя НТО, включенного в Схему, о продлении срока размещения НТО;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заинтересованного лица о предоставлении права на размещение НТО в месте размещения, предусмотренном Схемой;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заинтересованного лица о включении в Схему места размещения НТО, ранее не предусмотренного Схемой (далее - заявители), в том числе компенсационного характера.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5.2. </w:t>
      </w:r>
      <w:r w:rsidR="00FD13A2">
        <w:rPr>
          <w:sz w:val="24"/>
          <w:szCs w:val="24"/>
        </w:rPr>
        <w:t xml:space="preserve">Глава администрации муниципального образования Назиевское городское поселение Кировского муниципального района Ленинградской области </w:t>
      </w:r>
      <w:r w:rsidRPr="00A15E36">
        <w:rPr>
          <w:sz w:val="24"/>
          <w:szCs w:val="24"/>
        </w:rPr>
        <w:t xml:space="preserve">с учетом мнения комиссии принимает </w:t>
      </w:r>
      <w:r w:rsidR="009B19CD">
        <w:rPr>
          <w:sz w:val="24"/>
          <w:szCs w:val="24"/>
        </w:rPr>
        <w:t xml:space="preserve">постановление </w:t>
      </w:r>
      <w:r w:rsidRPr="00A15E36">
        <w:rPr>
          <w:sz w:val="24"/>
          <w:szCs w:val="24"/>
        </w:rPr>
        <w:t>о</w:t>
      </w:r>
      <w:r w:rsidR="00FD13A2">
        <w:rPr>
          <w:sz w:val="24"/>
          <w:szCs w:val="24"/>
        </w:rPr>
        <w:t xml:space="preserve"> </w:t>
      </w:r>
      <w:r w:rsidRPr="00A15E36">
        <w:rPr>
          <w:sz w:val="24"/>
          <w:szCs w:val="24"/>
        </w:rPr>
        <w:t>внесении изменений Схем</w:t>
      </w:r>
      <w:r w:rsidR="009B19CD">
        <w:rPr>
          <w:sz w:val="24"/>
          <w:szCs w:val="24"/>
        </w:rPr>
        <w:t>у</w:t>
      </w:r>
      <w:r w:rsidRPr="00A15E36">
        <w:rPr>
          <w:sz w:val="24"/>
          <w:szCs w:val="24"/>
        </w:rPr>
        <w:t>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5.3. Порядок внесения изменений в схему,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5.4. Не допускается невключение в Схему мест размещения НТО, предлагаемых хозяйствующими субъектами, а также исключение из Схемы существующих объектов по соображениям нецелесообразности их функционирования.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5.5. </w:t>
      </w:r>
      <w:r w:rsidR="009B19CD">
        <w:rPr>
          <w:sz w:val="24"/>
          <w:szCs w:val="24"/>
        </w:rPr>
        <w:t xml:space="preserve">Постановление </w:t>
      </w:r>
      <w:r w:rsidRPr="00A15E36">
        <w:rPr>
          <w:sz w:val="24"/>
          <w:szCs w:val="24"/>
        </w:rPr>
        <w:t>о внесении изменений в Схему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сайте муниципального образования</w:t>
      </w:r>
      <w:r w:rsidR="009B19CD">
        <w:rPr>
          <w:sz w:val="24"/>
          <w:szCs w:val="24"/>
        </w:rPr>
        <w:t xml:space="preserve"> Назиевское городское поселение Кировского муниципального района Ленинградской области</w:t>
      </w:r>
      <w:r w:rsidRPr="00A15E36">
        <w:rPr>
          <w:sz w:val="24"/>
          <w:szCs w:val="24"/>
        </w:rPr>
        <w:t xml:space="preserve"> в информационно-телекоммуникационной сети "Интернет" для ознакомления заинтересованными лицами и вступает в силу после его официального опубликования. Копия указанного </w:t>
      </w:r>
      <w:r w:rsidR="009B19CD">
        <w:rPr>
          <w:sz w:val="24"/>
          <w:szCs w:val="24"/>
        </w:rPr>
        <w:t xml:space="preserve">постановления </w:t>
      </w:r>
      <w:r w:rsidRPr="00A15E36">
        <w:rPr>
          <w:sz w:val="24"/>
          <w:szCs w:val="24"/>
        </w:rPr>
        <w:t xml:space="preserve">(выписка из </w:t>
      </w:r>
      <w:r w:rsidR="009B19CD">
        <w:rPr>
          <w:sz w:val="24"/>
          <w:szCs w:val="24"/>
        </w:rPr>
        <w:t>постановления</w:t>
      </w:r>
      <w:r w:rsidRPr="00A15E36">
        <w:rPr>
          <w:sz w:val="24"/>
          <w:szCs w:val="24"/>
        </w:rPr>
        <w:t xml:space="preserve"> в части касающейся) с приложениями направляется (вручается) заявителю в срок не позднее пяти дней с даты вступления</w:t>
      </w:r>
      <w:r w:rsidR="009B19CD">
        <w:rPr>
          <w:sz w:val="24"/>
          <w:szCs w:val="24"/>
        </w:rPr>
        <w:t xml:space="preserve"> постановления</w:t>
      </w:r>
      <w:r w:rsidRPr="00A15E36">
        <w:rPr>
          <w:sz w:val="24"/>
          <w:szCs w:val="24"/>
        </w:rPr>
        <w:t xml:space="preserve"> в силу.</w:t>
      </w:r>
    </w:p>
    <w:p w:rsidR="00A15E36" w:rsidRPr="00A15E36" w:rsidRDefault="00A15E36" w:rsidP="00A15E3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5.6. Копия </w:t>
      </w:r>
      <w:r w:rsidR="009B19CD">
        <w:rPr>
          <w:sz w:val="24"/>
          <w:szCs w:val="24"/>
        </w:rPr>
        <w:t>постановления</w:t>
      </w:r>
      <w:r w:rsidRPr="00A15E36">
        <w:rPr>
          <w:sz w:val="24"/>
          <w:szCs w:val="24"/>
        </w:rPr>
        <w:t xml:space="preserve"> о внесении изменений в Схему,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Интернет. Текстовая часть Схемы направляется на адрес электронной почты Комитета в формате Excel для размещения в государственных информационных системах.</w:t>
      </w:r>
    </w:p>
    <w:p w:rsidR="00A15E36" w:rsidRDefault="00A15E36" w:rsidP="00A15E36">
      <w:pPr>
        <w:pStyle w:val="ConsPlusNormal"/>
      </w:pPr>
    </w:p>
    <w:p w:rsidR="00A15E36" w:rsidRDefault="00A15E36" w:rsidP="00CD1B9E">
      <w:pPr>
        <w:pStyle w:val="ConsPlusNormal"/>
        <w:tabs>
          <w:tab w:val="left" w:pos="284"/>
        </w:tabs>
        <w:jc w:val="center"/>
        <w:rPr>
          <w:b/>
        </w:rPr>
      </w:pPr>
    </w:p>
    <w:p w:rsidR="00A15E36" w:rsidRDefault="00A15E36" w:rsidP="00CD1B9E">
      <w:pPr>
        <w:pStyle w:val="ConsPlusNormal"/>
        <w:tabs>
          <w:tab w:val="left" w:pos="284"/>
        </w:tabs>
        <w:jc w:val="center"/>
        <w:rPr>
          <w:b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9C" w:rsidRDefault="004E359C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9C" w:rsidRDefault="004E359C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9C" w:rsidRDefault="004E359C" w:rsidP="004E359C">
      <w:pPr>
        <w:pStyle w:val="ConsPlusNormal"/>
        <w:jc w:val="center"/>
        <w:rPr>
          <w:i/>
          <w:iCs/>
        </w:rPr>
        <w:sectPr w:rsidR="004E359C" w:rsidSect="00CD1B9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463"/>
      </w:tblGrid>
      <w:tr w:rsidR="004E359C" w:rsidTr="004E359C">
        <w:tc>
          <w:tcPr>
            <w:tcW w:w="10031" w:type="dxa"/>
          </w:tcPr>
          <w:p w:rsidR="004E359C" w:rsidRDefault="004E359C" w:rsidP="004E359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4E359C" w:rsidRPr="004E359C" w:rsidRDefault="004E359C" w:rsidP="004E359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Приложение 1</w:t>
            </w:r>
          </w:p>
          <w:p w:rsidR="004E359C" w:rsidRPr="004E359C" w:rsidRDefault="004E359C" w:rsidP="004E35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4E359C">
              <w:rPr>
                <w:sz w:val="24"/>
                <w:szCs w:val="24"/>
              </w:rPr>
              <w:t>орядку разработки и утверждения</w:t>
            </w:r>
          </w:p>
          <w:p w:rsidR="004E359C" w:rsidRPr="004E359C" w:rsidRDefault="004E359C" w:rsidP="004E3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схем размещения нестационарных торговых</w:t>
            </w:r>
          </w:p>
          <w:p w:rsidR="004E359C" w:rsidRPr="004E359C" w:rsidRDefault="004E359C" w:rsidP="004E3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ектов на территории муниципального образования Назиевское городское поселение Кировского муниципального района</w:t>
            </w:r>
          </w:p>
          <w:p w:rsidR="004E359C" w:rsidRPr="004E359C" w:rsidRDefault="004E359C" w:rsidP="004E3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Ленинградской области</w:t>
            </w:r>
          </w:p>
          <w:p w:rsidR="004E359C" w:rsidRDefault="004E359C" w:rsidP="004E359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4E359C" w:rsidRPr="004E359C" w:rsidRDefault="004E359C" w:rsidP="004E359C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Схема</w:t>
      </w:r>
    </w:p>
    <w:p w:rsidR="004E359C" w:rsidRPr="004E359C" w:rsidRDefault="004E359C" w:rsidP="004E359C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размещения нестационарных торговых объектов на территории</w:t>
      </w:r>
    </w:p>
    <w:p w:rsidR="004E359C" w:rsidRPr="004E359C" w:rsidRDefault="004E359C" w:rsidP="004E359C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муниципального образования</w:t>
      </w:r>
      <w:r>
        <w:rPr>
          <w:b/>
          <w:iCs/>
          <w:sz w:val="24"/>
          <w:szCs w:val="24"/>
        </w:rPr>
        <w:t xml:space="preserve"> Назиевское городское поселение Кировского муниципального района </w:t>
      </w:r>
      <w:r w:rsidRPr="004E359C">
        <w:rPr>
          <w:b/>
          <w:iCs/>
          <w:sz w:val="24"/>
          <w:szCs w:val="24"/>
        </w:rPr>
        <w:t>Ленинградской области</w:t>
      </w:r>
    </w:p>
    <w:p w:rsidR="004E359C" w:rsidRPr="004E359C" w:rsidRDefault="004E359C" w:rsidP="004E359C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(текстовая часть)</w:t>
      </w:r>
    </w:p>
    <w:p w:rsidR="006C10E4" w:rsidRDefault="006C10E4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61"/>
        <w:gridCol w:w="680"/>
        <w:gridCol w:w="1077"/>
        <w:gridCol w:w="964"/>
        <w:gridCol w:w="1020"/>
        <w:gridCol w:w="737"/>
        <w:gridCol w:w="1304"/>
        <w:gridCol w:w="1417"/>
        <w:gridCol w:w="2752"/>
        <w:gridCol w:w="851"/>
        <w:gridCol w:w="1842"/>
      </w:tblGrid>
      <w:tr w:rsidR="004E359C" w:rsidRPr="004E359C" w:rsidTr="004E359C"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Информация о НТО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Период размещения НТО</w:t>
            </w:r>
          </w:p>
        </w:tc>
      </w:tr>
      <w:tr w:rsidR="004E359C" w:rsidRPr="004E359C" w:rsidTr="004E359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Вид НТО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Площадь НТО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Специализация НТО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 (дата)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По (дата)</w:t>
            </w:r>
          </w:p>
        </w:tc>
      </w:tr>
      <w:tr w:rsidR="004E359C" w:rsidRPr="004E359C" w:rsidTr="004E359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12</w:t>
            </w:r>
          </w:p>
        </w:tc>
      </w:tr>
      <w:tr w:rsidR="004E359C" w:rsidTr="004E359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Default="004E359C" w:rsidP="00163DC8">
            <w:pPr>
              <w:pStyle w:val="ConsPlusNormal"/>
            </w:pPr>
          </w:p>
        </w:tc>
      </w:tr>
    </w:tbl>
    <w:p w:rsidR="004E359C" w:rsidRDefault="004E359C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9C" w:rsidRDefault="004E359C" w:rsidP="00CD1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9C" w:rsidRPr="004E359C" w:rsidRDefault="004E359C" w:rsidP="004E359C">
      <w:pPr>
        <w:pStyle w:val="ConsPlusNormal"/>
        <w:spacing w:before="100"/>
        <w:ind w:firstLine="539"/>
        <w:jc w:val="both"/>
        <w:rPr>
          <w:sz w:val="24"/>
          <w:szCs w:val="24"/>
        </w:rPr>
      </w:pPr>
      <w:r w:rsidRPr="004E359C">
        <w:rPr>
          <w:sz w:val="24"/>
          <w:szCs w:val="24"/>
        </w:rPr>
        <w:t xml:space="preserve">&lt;*&gt; Графа 3 заполняется в соответствии с </w:t>
      </w:r>
      <w:hyperlink r:id="rId14" w:history="1">
        <w:r w:rsidRPr="004E359C">
          <w:rPr>
            <w:color w:val="0000FF"/>
            <w:sz w:val="24"/>
            <w:szCs w:val="24"/>
          </w:rPr>
          <w:t>ГОСТ Р 51303-2013</w:t>
        </w:r>
      </w:hyperlink>
      <w:r w:rsidRPr="004E359C">
        <w:rPr>
          <w:sz w:val="24"/>
          <w:szCs w:val="24"/>
        </w:rPr>
        <w:t>.</w:t>
      </w:r>
    </w:p>
    <w:p w:rsidR="004E359C" w:rsidRPr="004E359C" w:rsidRDefault="004E359C" w:rsidP="004E359C">
      <w:pPr>
        <w:pStyle w:val="ConsPlusNormal"/>
        <w:spacing w:before="100"/>
        <w:ind w:firstLine="539"/>
        <w:jc w:val="both"/>
        <w:rPr>
          <w:sz w:val="24"/>
          <w:szCs w:val="24"/>
        </w:rPr>
      </w:pPr>
      <w:r w:rsidRPr="004E359C">
        <w:rPr>
          <w:sz w:val="24"/>
          <w:szCs w:val="24"/>
        </w:rPr>
        <w:t xml:space="preserve">&lt;**&gt; Заполняется в соответствии с </w:t>
      </w:r>
      <w:hyperlink w:anchor="Par98" w:tooltip="3.4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" w:history="1">
        <w:r w:rsidRPr="004E359C">
          <w:rPr>
            <w:color w:val="0000FF"/>
            <w:sz w:val="24"/>
            <w:szCs w:val="24"/>
          </w:rPr>
          <w:t>пунктом 3.4</w:t>
        </w:r>
      </w:hyperlink>
      <w:r w:rsidRPr="004E359C">
        <w:rPr>
          <w:sz w:val="24"/>
          <w:szCs w:val="24"/>
        </w:rPr>
        <w:t xml:space="preserve"> Порядка.</w:t>
      </w:r>
    </w:p>
    <w:p w:rsidR="004E359C" w:rsidRDefault="004E359C" w:rsidP="004E359C">
      <w:pPr>
        <w:pStyle w:val="ConsPlusNormal"/>
        <w:spacing w:before="100"/>
        <w:ind w:firstLine="539"/>
        <w:jc w:val="both"/>
        <w:rPr>
          <w:b/>
          <w:sz w:val="24"/>
          <w:szCs w:val="24"/>
        </w:rPr>
      </w:pPr>
      <w:r w:rsidRPr="004E359C">
        <w:rPr>
          <w:sz w:val="24"/>
          <w:szCs w:val="24"/>
        </w:rPr>
        <w:t>&lt;***&gt; Если место размещения НТО свободно, в графе ставится прочерк.</w:t>
      </w:r>
      <w:r>
        <w:rPr>
          <w:b/>
          <w:sz w:val="24"/>
          <w:szCs w:val="24"/>
        </w:rPr>
        <w:t xml:space="preserve"> </w:t>
      </w: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  <w:sectPr w:rsidR="004E359C" w:rsidSect="004E359C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E359C" w:rsidTr="00CB2F9A">
        <w:tc>
          <w:tcPr>
            <w:tcW w:w="4503" w:type="dxa"/>
          </w:tcPr>
          <w:p w:rsidR="004E359C" w:rsidRDefault="004E359C" w:rsidP="00163DC8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E359C" w:rsidRPr="004E359C" w:rsidRDefault="004E359C" w:rsidP="00163DC8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4E359C">
              <w:rPr>
                <w:sz w:val="24"/>
                <w:szCs w:val="24"/>
              </w:rPr>
              <w:t>орядку разработки и утверждения</w:t>
            </w:r>
          </w:p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схем размещения нестационарных торговых</w:t>
            </w:r>
          </w:p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ектов на территории муниципального образования Назиевское городское поселение Кировского муниципального района</w:t>
            </w:r>
          </w:p>
          <w:p w:rsidR="004E359C" w:rsidRPr="004E359C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Ленинградской области</w:t>
            </w:r>
          </w:p>
          <w:p w:rsidR="004E359C" w:rsidRDefault="004E359C" w:rsidP="00163DC8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4E359C" w:rsidRDefault="004E359C" w:rsidP="004E359C">
      <w:pPr>
        <w:pStyle w:val="ConsPlusTitle"/>
        <w:jc w:val="center"/>
      </w:pPr>
    </w:p>
    <w:p w:rsidR="004E359C" w:rsidRDefault="004E359C" w:rsidP="004E359C">
      <w:pPr>
        <w:pStyle w:val="ConsPlusTitle"/>
        <w:jc w:val="center"/>
      </w:pPr>
    </w:p>
    <w:p w:rsidR="004E359C" w:rsidRDefault="004E359C" w:rsidP="004E359C">
      <w:pPr>
        <w:pStyle w:val="ConsPlusTitle"/>
        <w:jc w:val="center"/>
      </w:pPr>
      <w:r>
        <w:t>БЛОК-СХЕМА</w:t>
      </w:r>
    </w:p>
    <w:p w:rsidR="004E359C" w:rsidRDefault="004E359C" w:rsidP="004E359C">
      <w:pPr>
        <w:pStyle w:val="ConsPlusTitle"/>
        <w:jc w:val="center"/>
      </w:pPr>
      <w:r>
        <w:t>ПРОЦЕДУРЫ РАЗРАБОТКИ И УТВЕРЖДЕНИЯ СХЕМЫ НА ТЕРРИТОРИИ</w:t>
      </w:r>
    </w:p>
    <w:p w:rsidR="004E359C" w:rsidRDefault="004E359C" w:rsidP="004E359C">
      <w:pPr>
        <w:pStyle w:val="ConsPlusTitle"/>
        <w:jc w:val="center"/>
      </w:pPr>
      <w:r>
        <w:t>МУНИЦИПАЛЬНОГО ОБРАЗОВАНИЯ ЛЕНИНГРАДСКОЙ ОБЛАСТИ</w:t>
      </w: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E359C" w:rsidTr="00163D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CB2F9A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Формирование комиссии муниципального образования</w:t>
            </w:r>
          </w:p>
        </w:tc>
      </w:tr>
      <w:tr w:rsidR="004E359C" w:rsidTr="00163DC8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4E359C" w:rsidRPr="00CB2F9A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14300" cy="2476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59C" w:rsidTr="00163D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CB2F9A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Выявление и фиксирование существующих НТО, мест их размещения, анализ документов, подтверждающих право на размещение НТО, и проектирование новых мест размещения</w:t>
            </w:r>
          </w:p>
        </w:tc>
      </w:tr>
      <w:tr w:rsidR="004E359C" w:rsidTr="00163DC8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4E359C" w:rsidRPr="00CB2F9A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14300" cy="2476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59C" w:rsidTr="00163D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CB2F9A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Разработка проекта схемы, внесение изменений в схему на территории муниципального образования с учетом обеспеченности населения торговыми площадями</w:t>
            </w:r>
          </w:p>
        </w:tc>
      </w:tr>
      <w:tr w:rsidR="004E359C" w:rsidTr="00163DC8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4E359C" w:rsidRPr="00CB2F9A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14300" cy="2476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59C" w:rsidTr="00163D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CB2F9A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Рассмотрение проекта Схемы комиссией. Утверждение схемы, изменений в схему на территории муниципального образования после согласования комиссией</w:t>
            </w:r>
          </w:p>
        </w:tc>
      </w:tr>
      <w:tr w:rsidR="004E359C" w:rsidTr="00163DC8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4E359C" w:rsidRPr="00CB2F9A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14300" cy="24765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59C" w:rsidTr="00163D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C" w:rsidRPr="00CB2F9A" w:rsidRDefault="004E359C" w:rsidP="00163DC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Опубликование схемы на официальном сайте муниципального образования и Комитета</w:t>
            </w:r>
          </w:p>
        </w:tc>
      </w:tr>
    </w:tbl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9C" w:rsidRDefault="004E359C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9A" w:rsidRDefault="00CB2F9A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9A" w:rsidRDefault="00CB2F9A" w:rsidP="00816802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787" w:rsidRDefault="007D3787" w:rsidP="006C05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3787" w:rsidRDefault="007D3787" w:rsidP="006C05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B0C" w:rsidRPr="007D3787" w:rsidRDefault="009E1A1F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6C052E" w:rsidRPr="007D3787" w:rsidRDefault="005D0B0C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87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6C052E" w:rsidRPr="007D378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6C052E" w:rsidRPr="007D3787" w:rsidRDefault="006C052E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8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C052E" w:rsidRPr="007D3787" w:rsidRDefault="006C052E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87">
        <w:rPr>
          <w:rFonts w:ascii="Times New Roman" w:hAnsi="Times New Roman" w:cs="Times New Roman"/>
          <w:b/>
          <w:sz w:val="24"/>
          <w:szCs w:val="24"/>
        </w:rPr>
        <w:t>Назиевское городское поселение</w:t>
      </w:r>
    </w:p>
    <w:p w:rsidR="006C052E" w:rsidRPr="007D3787" w:rsidRDefault="006C052E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8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5D0B0C" w:rsidRPr="007D3787" w:rsidRDefault="006C052E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E1A1F" w:rsidRDefault="009E1A1F" w:rsidP="009E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6F60A3">
        <w:rPr>
          <w:rFonts w:ascii="Times New Roman" w:hAnsi="Times New Roman" w:cs="Times New Roman"/>
          <w:b/>
          <w:sz w:val="24"/>
          <w:szCs w:val="24"/>
        </w:rPr>
        <w:t>о</w:t>
      </w:r>
      <w:r w:rsidRPr="008A68E2">
        <w:rPr>
          <w:rFonts w:ascii="Times New Roman" w:hAnsi="Times New Roman" w:cs="Times New Roman"/>
          <w:b/>
          <w:sz w:val="24"/>
          <w:szCs w:val="24"/>
        </w:rPr>
        <w:t>т</w:t>
      </w:r>
      <w:r w:rsidR="006F60A3">
        <w:rPr>
          <w:rFonts w:ascii="Times New Roman" w:hAnsi="Times New Roman" w:cs="Times New Roman"/>
          <w:b/>
          <w:sz w:val="24"/>
          <w:szCs w:val="24"/>
        </w:rPr>
        <w:t xml:space="preserve"> 20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F9A">
        <w:rPr>
          <w:rFonts w:ascii="Times New Roman" w:hAnsi="Times New Roman" w:cs="Times New Roman"/>
          <w:b/>
          <w:sz w:val="24"/>
          <w:szCs w:val="24"/>
        </w:rPr>
        <w:t>2019</w:t>
      </w:r>
      <w:r w:rsidRPr="008A68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B2F9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F60A3">
        <w:rPr>
          <w:rFonts w:ascii="Times New Roman" w:hAnsi="Times New Roman" w:cs="Times New Roman"/>
          <w:b/>
          <w:sz w:val="24"/>
          <w:szCs w:val="24"/>
        </w:rPr>
        <w:t>195</w:t>
      </w:r>
    </w:p>
    <w:p w:rsidR="005D0B0C" w:rsidRPr="007D3787" w:rsidRDefault="005D0B0C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8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E1A1F">
        <w:rPr>
          <w:rFonts w:ascii="Times New Roman" w:hAnsi="Times New Roman" w:cs="Times New Roman"/>
          <w:b/>
          <w:sz w:val="24"/>
          <w:szCs w:val="24"/>
        </w:rPr>
        <w:t>№</w:t>
      </w:r>
      <w:r w:rsidR="00CB2F9A">
        <w:rPr>
          <w:rFonts w:ascii="Times New Roman" w:hAnsi="Times New Roman" w:cs="Times New Roman"/>
          <w:b/>
          <w:sz w:val="24"/>
          <w:szCs w:val="24"/>
        </w:rPr>
        <w:t>2</w:t>
      </w:r>
    </w:p>
    <w:p w:rsidR="006C052E" w:rsidRDefault="006C052E" w:rsidP="006C052E">
      <w:pPr>
        <w:pStyle w:val="ConsPlusNormal"/>
        <w:jc w:val="center"/>
        <w:rPr>
          <w:rFonts w:eastAsia="Calibri"/>
          <w:lang w:eastAsia="en-US"/>
        </w:rPr>
      </w:pPr>
    </w:p>
    <w:p w:rsidR="006C052E" w:rsidRPr="00CB2F9A" w:rsidRDefault="006C052E" w:rsidP="006C052E">
      <w:pPr>
        <w:pStyle w:val="ConsPlusNormal"/>
        <w:jc w:val="center"/>
        <w:rPr>
          <w:rFonts w:eastAsia="Calibri"/>
          <w:sz w:val="24"/>
          <w:szCs w:val="24"/>
          <w:lang w:eastAsia="en-US"/>
        </w:rPr>
      </w:pPr>
    </w:p>
    <w:p w:rsidR="006C052E" w:rsidRPr="00CB2F9A" w:rsidRDefault="006C052E" w:rsidP="006C052E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CB2F9A"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:rsidR="006C052E" w:rsidRPr="00CB2F9A" w:rsidRDefault="006C052E" w:rsidP="006C052E">
      <w:pPr>
        <w:pStyle w:val="ConsPlusNormal"/>
        <w:jc w:val="center"/>
        <w:rPr>
          <w:b/>
          <w:sz w:val="24"/>
          <w:szCs w:val="24"/>
        </w:rPr>
      </w:pPr>
      <w:r w:rsidRPr="00CB2F9A">
        <w:rPr>
          <w:rFonts w:eastAsia="Calibri"/>
          <w:b/>
          <w:sz w:val="24"/>
          <w:szCs w:val="24"/>
          <w:lang w:eastAsia="en-US"/>
        </w:rPr>
        <w:t xml:space="preserve">о комиссии </w:t>
      </w:r>
      <w:r w:rsidRPr="00CB2F9A">
        <w:rPr>
          <w:b/>
          <w:sz w:val="24"/>
          <w:szCs w:val="24"/>
        </w:rPr>
        <w:t xml:space="preserve">по вопросам размещения нестационарных торговых объектов на территории муниципального образования Назиевское городское поселение Кировского муниципального района Ленинградской области </w:t>
      </w:r>
    </w:p>
    <w:p w:rsidR="006C052E" w:rsidRPr="00CB2F9A" w:rsidRDefault="006C052E" w:rsidP="006C052E">
      <w:pPr>
        <w:pStyle w:val="ConsPlusNormal"/>
        <w:jc w:val="center"/>
        <w:rPr>
          <w:sz w:val="24"/>
          <w:szCs w:val="24"/>
        </w:rPr>
      </w:pPr>
    </w:p>
    <w:p w:rsidR="006C052E" w:rsidRPr="00CB2F9A" w:rsidRDefault="006C052E" w:rsidP="006C052E">
      <w:pPr>
        <w:pStyle w:val="ConsPlusNormal"/>
        <w:numPr>
          <w:ilvl w:val="0"/>
          <w:numId w:val="26"/>
        </w:numPr>
        <w:ind w:left="0" w:firstLine="0"/>
        <w:jc w:val="center"/>
        <w:rPr>
          <w:sz w:val="24"/>
          <w:szCs w:val="24"/>
        </w:rPr>
      </w:pPr>
      <w:r w:rsidRPr="00CB2F9A">
        <w:rPr>
          <w:sz w:val="24"/>
          <w:szCs w:val="24"/>
        </w:rPr>
        <w:t>Общие положения</w:t>
      </w:r>
    </w:p>
    <w:p w:rsidR="006C052E" w:rsidRPr="00CB2F9A" w:rsidRDefault="006C052E" w:rsidP="006C052E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6C052E" w:rsidRPr="00CB2F9A" w:rsidRDefault="006C052E" w:rsidP="006C052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Положение о комиссии по вопросам размещения нестационарных торговых объектов на территории муниципального образования Назиевское городское поселение Кировского муниципального района Ленинградской области (далее - Положение) разработано во исполнение требований Федерального закона от 28.12.2009 года № 381-ФЗ «Об основах регулирования торговой деятельности в Российской Федерации», в соответствии с Земельным кодексом Российской Федерации, Градостроительным кодексом Российской Федерации, с учетом положений Федерального 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</w:t>
      </w:r>
      <w:r w:rsidR="004678F6" w:rsidRPr="004678F6">
        <w:rPr>
          <w:sz w:val="24"/>
          <w:szCs w:val="24"/>
        </w:rPr>
        <w:t>бизнеса</w:t>
      </w:r>
      <w:r w:rsidRPr="004678F6">
        <w:rPr>
          <w:sz w:val="24"/>
          <w:szCs w:val="24"/>
        </w:rPr>
        <w:t xml:space="preserve"> и потребительского рынка Ленинградской области от</w:t>
      </w:r>
      <w:r w:rsidR="004678F6" w:rsidRPr="004678F6">
        <w:rPr>
          <w:sz w:val="24"/>
          <w:szCs w:val="24"/>
        </w:rPr>
        <w:t xml:space="preserve"> 12</w:t>
      </w:r>
      <w:r w:rsidRPr="004678F6">
        <w:rPr>
          <w:sz w:val="24"/>
          <w:szCs w:val="24"/>
        </w:rPr>
        <w:t>.0</w:t>
      </w:r>
      <w:r w:rsidR="004678F6" w:rsidRPr="004678F6">
        <w:rPr>
          <w:sz w:val="24"/>
          <w:szCs w:val="24"/>
        </w:rPr>
        <w:t>3</w:t>
      </w:r>
      <w:r w:rsidRPr="004678F6">
        <w:rPr>
          <w:sz w:val="24"/>
          <w:szCs w:val="24"/>
        </w:rPr>
        <w:t>.201</w:t>
      </w:r>
      <w:r w:rsidR="004678F6" w:rsidRPr="004678F6">
        <w:rPr>
          <w:sz w:val="24"/>
          <w:szCs w:val="24"/>
        </w:rPr>
        <w:t>9</w:t>
      </w:r>
      <w:r w:rsidRPr="004678F6">
        <w:rPr>
          <w:sz w:val="24"/>
          <w:szCs w:val="24"/>
        </w:rPr>
        <w:t xml:space="preserve"> года №</w:t>
      </w:r>
      <w:r w:rsidR="004678F6" w:rsidRPr="004678F6">
        <w:rPr>
          <w:sz w:val="24"/>
          <w:szCs w:val="24"/>
        </w:rPr>
        <w:t>4</w:t>
      </w:r>
      <w:r w:rsidRPr="004678F6">
        <w:rPr>
          <w:sz w:val="24"/>
          <w:szCs w:val="24"/>
        </w:rPr>
        <w:t xml:space="preserve"> «О порядке разработк</w:t>
      </w:r>
      <w:r w:rsidR="004678F6" w:rsidRPr="004678F6">
        <w:rPr>
          <w:sz w:val="24"/>
          <w:szCs w:val="24"/>
        </w:rPr>
        <w:t>и</w:t>
      </w:r>
      <w:r w:rsidRPr="004678F6">
        <w:rPr>
          <w:sz w:val="24"/>
          <w:szCs w:val="24"/>
        </w:rPr>
        <w:t xml:space="preserve"> и утверждения схем размещения нестационарных торговых объектов</w:t>
      </w:r>
      <w:r w:rsidRPr="00CB2F9A">
        <w:rPr>
          <w:sz w:val="24"/>
          <w:szCs w:val="24"/>
        </w:rPr>
        <w:t xml:space="preserve"> на территории муниципальных образований Ленинградс</w:t>
      </w:r>
      <w:r w:rsidR="004678F6">
        <w:rPr>
          <w:sz w:val="24"/>
          <w:szCs w:val="24"/>
        </w:rPr>
        <w:t>кой области»</w:t>
      </w:r>
      <w:r w:rsidRPr="00CB2F9A">
        <w:rPr>
          <w:sz w:val="24"/>
          <w:szCs w:val="24"/>
        </w:rPr>
        <w:t>.</w:t>
      </w:r>
    </w:p>
    <w:p w:rsidR="006C052E" w:rsidRPr="00CB2F9A" w:rsidRDefault="006C052E" w:rsidP="006C052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Комиссия по вопросам размещения нестационарных торговых объектов на территории Назиевского городского поселения (далее – Комиссия) является коллегиальным органом, действующим на постоянной основе. </w:t>
      </w:r>
    </w:p>
    <w:p w:rsidR="006C052E" w:rsidRPr="00CB2F9A" w:rsidRDefault="006C052E" w:rsidP="006C052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Комиссия в своей работе руководствуется правовыми актами Российской Фе</w:t>
      </w:r>
      <w:r w:rsidR="004678F6">
        <w:rPr>
          <w:sz w:val="24"/>
          <w:szCs w:val="24"/>
        </w:rPr>
        <w:t xml:space="preserve">дерации, Ленинградской области, а так же </w:t>
      </w:r>
      <w:r w:rsidRPr="00CB2F9A">
        <w:rPr>
          <w:sz w:val="24"/>
          <w:szCs w:val="24"/>
        </w:rPr>
        <w:t>актами органов местного самоуправления Кировского муниципального района</w:t>
      </w:r>
      <w:r w:rsidR="004678F6">
        <w:rPr>
          <w:sz w:val="24"/>
          <w:szCs w:val="24"/>
        </w:rPr>
        <w:t xml:space="preserve"> Ленинградской области</w:t>
      </w:r>
      <w:r w:rsidRPr="00CB2F9A">
        <w:rPr>
          <w:sz w:val="24"/>
          <w:szCs w:val="24"/>
        </w:rPr>
        <w:t xml:space="preserve"> и </w:t>
      </w:r>
      <w:r w:rsidR="004678F6">
        <w:rPr>
          <w:sz w:val="24"/>
          <w:szCs w:val="24"/>
        </w:rPr>
        <w:t xml:space="preserve">муниципального образования </w:t>
      </w:r>
      <w:r w:rsidRPr="00CB2F9A">
        <w:rPr>
          <w:sz w:val="24"/>
          <w:szCs w:val="24"/>
        </w:rPr>
        <w:t>Назиевско</w:t>
      </w:r>
      <w:r w:rsidR="004678F6">
        <w:rPr>
          <w:sz w:val="24"/>
          <w:szCs w:val="24"/>
        </w:rPr>
        <w:t>е</w:t>
      </w:r>
      <w:r w:rsidRPr="00CB2F9A">
        <w:rPr>
          <w:sz w:val="24"/>
          <w:szCs w:val="24"/>
        </w:rPr>
        <w:t xml:space="preserve"> городско</w:t>
      </w:r>
      <w:r w:rsidR="004678F6">
        <w:rPr>
          <w:sz w:val="24"/>
          <w:szCs w:val="24"/>
        </w:rPr>
        <w:t>е</w:t>
      </w:r>
      <w:r w:rsidRPr="00CB2F9A">
        <w:rPr>
          <w:sz w:val="24"/>
          <w:szCs w:val="24"/>
        </w:rPr>
        <w:t xml:space="preserve"> поселени</w:t>
      </w:r>
      <w:r w:rsidR="004678F6">
        <w:rPr>
          <w:sz w:val="24"/>
          <w:szCs w:val="24"/>
        </w:rPr>
        <w:t>е Кировского муниципального района Ленинградской области</w:t>
      </w:r>
      <w:r w:rsidRPr="00CB2F9A">
        <w:rPr>
          <w:sz w:val="24"/>
          <w:szCs w:val="24"/>
        </w:rPr>
        <w:t xml:space="preserve"> и настоящим Положением.</w:t>
      </w:r>
    </w:p>
    <w:p w:rsidR="006C052E" w:rsidRPr="00CB2F9A" w:rsidRDefault="006C052E" w:rsidP="006C052E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6C052E" w:rsidRPr="00CB2F9A" w:rsidRDefault="006C052E" w:rsidP="006C052E">
      <w:pPr>
        <w:pStyle w:val="ConsPlusNormal"/>
        <w:numPr>
          <w:ilvl w:val="0"/>
          <w:numId w:val="26"/>
        </w:numPr>
        <w:ind w:left="0" w:firstLine="0"/>
        <w:jc w:val="center"/>
        <w:rPr>
          <w:sz w:val="24"/>
          <w:szCs w:val="24"/>
        </w:rPr>
      </w:pPr>
      <w:r w:rsidRPr="00CB2F9A">
        <w:rPr>
          <w:sz w:val="24"/>
          <w:szCs w:val="24"/>
        </w:rPr>
        <w:t>Основные функции Комиссии.</w:t>
      </w:r>
    </w:p>
    <w:p w:rsidR="006C052E" w:rsidRPr="00CB2F9A" w:rsidRDefault="006C052E" w:rsidP="006C052E">
      <w:pPr>
        <w:pStyle w:val="ConsPlusNormal"/>
        <w:ind w:left="1260"/>
        <w:rPr>
          <w:sz w:val="24"/>
          <w:szCs w:val="24"/>
        </w:rPr>
      </w:pPr>
    </w:p>
    <w:p w:rsidR="006C052E" w:rsidRPr="00CB2F9A" w:rsidRDefault="006C052E" w:rsidP="006C052E">
      <w:pPr>
        <w:pStyle w:val="ConsPlusNormal"/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           Комиссия выполняет следующие основные функции:</w:t>
      </w:r>
    </w:p>
    <w:p w:rsidR="006C052E" w:rsidRPr="00CB2F9A" w:rsidRDefault="006C052E" w:rsidP="006C052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разработка и согласование проекта схемы размещения нестационарных торговых объектов на территории муниципального образования Назиевское городско</w:t>
      </w:r>
      <w:r w:rsidR="004678F6">
        <w:rPr>
          <w:sz w:val="24"/>
          <w:szCs w:val="24"/>
        </w:rPr>
        <w:t>е</w:t>
      </w:r>
      <w:r w:rsidRPr="00CB2F9A">
        <w:rPr>
          <w:sz w:val="24"/>
          <w:szCs w:val="24"/>
        </w:rPr>
        <w:t xml:space="preserve"> поселени</w:t>
      </w:r>
      <w:r w:rsidR="004678F6">
        <w:rPr>
          <w:sz w:val="24"/>
          <w:szCs w:val="24"/>
        </w:rPr>
        <w:t>е</w:t>
      </w:r>
      <w:r w:rsidRPr="00CB2F9A">
        <w:rPr>
          <w:sz w:val="24"/>
          <w:szCs w:val="24"/>
        </w:rPr>
        <w:t xml:space="preserve">  Кировского муниципального района Ленинградской области (далее – Схема);</w:t>
      </w:r>
    </w:p>
    <w:p w:rsidR="006C052E" w:rsidRPr="00CB2F9A" w:rsidRDefault="006C052E" w:rsidP="006C052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согласование внесений изменений в утвержденную Схему;</w:t>
      </w:r>
    </w:p>
    <w:p w:rsidR="006C052E" w:rsidRPr="00CB2F9A" w:rsidRDefault="006C052E" w:rsidP="006C052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рассмотрение заявлений о предоставлении права на размещение нестационарного торгового объекта (далее – НТО) и подготовка по ним предложений и проекта ответа заявителю в порядке, установленном законодательством и настоящим Положением;</w:t>
      </w:r>
    </w:p>
    <w:p w:rsidR="006C052E" w:rsidRPr="00CB2F9A" w:rsidRDefault="006C052E" w:rsidP="006C052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рассмотрение обращений юридических и физических лиц, связанных с предоставлением права на размещение НТО на территории</w:t>
      </w:r>
      <w:r w:rsidR="004678F6">
        <w:rPr>
          <w:sz w:val="24"/>
          <w:szCs w:val="24"/>
        </w:rPr>
        <w:t xml:space="preserve"> муниципального образования </w:t>
      </w:r>
      <w:r w:rsidRPr="00CB2F9A">
        <w:rPr>
          <w:sz w:val="24"/>
          <w:szCs w:val="24"/>
        </w:rPr>
        <w:t>Назиевско</w:t>
      </w:r>
      <w:r w:rsidR="004678F6">
        <w:rPr>
          <w:sz w:val="24"/>
          <w:szCs w:val="24"/>
        </w:rPr>
        <w:t>е</w:t>
      </w:r>
      <w:r w:rsidRPr="00CB2F9A">
        <w:rPr>
          <w:sz w:val="24"/>
          <w:szCs w:val="24"/>
        </w:rPr>
        <w:t xml:space="preserve"> городско</w:t>
      </w:r>
      <w:r w:rsidR="004678F6">
        <w:rPr>
          <w:sz w:val="24"/>
          <w:szCs w:val="24"/>
        </w:rPr>
        <w:t>е</w:t>
      </w:r>
      <w:r w:rsidRPr="00CB2F9A">
        <w:rPr>
          <w:sz w:val="24"/>
          <w:szCs w:val="24"/>
        </w:rPr>
        <w:t xml:space="preserve"> поселени</w:t>
      </w:r>
      <w:r w:rsidR="004678F6">
        <w:rPr>
          <w:sz w:val="24"/>
          <w:szCs w:val="24"/>
        </w:rPr>
        <w:t>е Кировского муниципального района Ленинградской области</w:t>
      </w:r>
      <w:r w:rsidRPr="00CB2F9A">
        <w:rPr>
          <w:sz w:val="24"/>
          <w:szCs w:val="24"/>
        </w:rPr>
        <w:t>;</w:t>
      </w:r>
    </w:p>
    <w:p w:rsidR="006C052E" w:rsidRPr="00CB2F9A" w:rsidRDefault="006C052E" w:rsidP="006C052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подготовка проекта постановления администрации муниципального образования Назиевское городское поселение Кировского муниципального района Ленинградской области о включении и об исключении НТО из Схемы;</w:t>
      </w:r>
    </w:p>
    <w:p w:rsidR="006C052E" w:rsidRPr="00CB2F9A" w:rsidRDefault="006C052E" w:rsidP="006C052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lastRenderedPageBreak/>
        <w:t>ведение, хранение протоколов заседаний комиссии, предоставление выписок из протоколов заседаний (по требованию).</w:t>
      </w:r>
    </w:p>
    <w:p w:rsidR="006C052E" w:rsidRPr="00CB2F9A" w:rsidRDefault="006C052E" w:rsidP="006C052E">
      <w:pPr>
        <w:pStyle w:val="ConsPlusNormal"/>
        <w:tabs>
          <w:tab w:val="left" w:pos="851"/>
        </w:tabs>
        <w:ind w:left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</w:t>
      </w:r>
    </w:p>
    <w:p w:rsidR="006C052E" w:rsidRPr="00CB2F9A" w:rsidRDefault="006C052E" w:rsidP="006C052E">
      <w:pPr>
        <w:pStyle w:val="ConsPlusNormal"/>
        <w:numPr>
          <w:ilvl w:val="0"/>
          <w:numId w:val="26"/>
        </w:numPr>
        <w:ind w:left="0" w:firstLine="0"/>
        <w:jc w:val="center"/>
        <w:rPr>
          <w:sz w:val="24"/>
          <w:szCs w:val="24"/>
        </w:rPr>
      </w:pPr>
      <w:r w:rsidRPr="00CB2F9A">
        <w:rPr>
          <w:sz w:val="24"/>
          <w:szCs w:val="24"/>
        </w:rPr>
        <w:t>Порядок формирования Комиссии</w:t>
      </w:r>
    </w:p>
    <w:p w:rsidR="006C052E" w:rsidRPr="00CB2F9A" w:rsidRDefault="006C052E" w:rsidP="006C052E">
      <w:pPr>
        <w:pStyle w:val="ConsPlusNormal"/>
        <w:rPr>
          <w:sz w:val="24"/>
          <w:szCs w:val="24"/>
        </w:rPr>
      </w:pPr>
    </w:p>
    <w:p w:rsidR="006C052E" w:rsidRPr="00CB2F9A" w:rsidRDefault="006C052E" w:rsidP="006C052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Состав комиссии утверждается постановлением администрации муниципального образования Назиевское городское поселение Кировского муниципального района</w:t>
      </w:r>
      <w:r w:rsidR="004678F6">
        <w:rPr>
          <w:sz w:val="24"/>
          <w:szCs w:val="24"/>
        </w:rPr>
        <w:t xml:space="preserve"> Ленинградской области</w:t>
      </w:r>
      <w:r w:rsidRPr="00CB2F9A">
        <w:rPr>
          <w:sz w:val="24"/>
          <w:szCs w:val="24"/>
        </w:rPr>
        <w:t>.</w:t>
      </w:r>
    </w:p>
    <w:p w:rsidR="004678F6" w:rsidRDefault="006C052E" w:rsidP="004678F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Комиссия состоит из председателя, заместителя председателя, секретаря и других членов Комиссии. </w:t>
      </w:r>
    </w:p>
    <w:p w:rsidR="006C052E" w:rsidRPr="004678F6" w:rsidRDefault="006C052E" w:rsidP="004678F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4678F6">
        <w:rPr>
          <w:sz w:val="24"/>
          <w:szCs w:val="24"/>
        </w:rPr>
        <w:t xml:space="preserve">Заседание комиссии правомочно, если на нем присутствуют не менее </w:t>
      </w:r>
      <w:r w:rsidR="004678F6" w:rsidRPr="004678F6">
        <w:rPr>
          <w:sz w:val="24"/>
          <w:szCs w:val="24"/>
        </w:rPr>
        <w:t>чем пятьдесят процентов общего числа</w:t>
      </w:r>
      <w:r w:rsidRPr="004678F6">
        <w:rPr>
          <w:sz w:val="24"/>
          <w:szCs w:val="24"/>
        </w:rPr>
        <w:t xml:space="preserve"> членов комиссии</w:t>
      </w:r>
      <w:r w:rsidR="004678F6" w:rsidRPr="004678F6">
        <w:rPr>
          <w:sz w:val="24"/>
          <w:szCs w:val="24"/>
        </w:rPr>
        <w:t>.</w:t>
      </w:r>
    </w:p>
    <w:p w:rsidR="004678F6" w:rsidRPr="004678F6" w:rsidRDefault="004678F6" w:rsidP="004678F6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6C052E" w:rsidRPr="00CB2F9A" w:rsidRDefault="006C052E" w:rsidP="006C052E">
      <w:pPr>
        <w:pStyle w:val="ConsPlusNormal"/>
        <w:numPr>
          <w:ilvl w:val="0"/>
          <w:numId w:val="26"/>
        </w:numPr>
        <w:ind w:left="0" w:firstLine="0"/>
        <w:jc w:val="center"/>
        <w:rPr>
          <w:sz w:val="24"/>
          <w:szCs w:val="24"/>
        </w:rPr>
      </w:pPr>
      <w:r w:rsidRPr="00CB2F9A">
        <w:rPr>
          <w:sz w:val="24"/>
          <w:szCs w:val="24"/>
        </w:rPr>
        <w:t>Порядок проведения заседаний Комиссии</w:t>
      </w:r>
    </w:p>
    <w:p w:rsidR="006C052E" w:rsidRPr="00CB2F9A" w:rsidRDefault="006C052E" w:rsidP="006C052E">
      <w:pPr>
        <w:pStyle w:val="ConsPlusNormal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6C052E" w:rsidRPr="00CB2F9A" w:rsidRDefault="006C052E" w:rsidP="006C052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Заседания комиссии проводятся по мере необходимости в связи с возникновением вопросов по предмету деятельности комиссии.</w:t>
      </w:r>
    </w:p>
    <w:p w:rsidR="006C052E" w:rsidRPr="00CB2F9A" w:rsidRDefault="006C052E" w:rsidP="006C052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6C052E" w:rsidRPr="00CB2F9A" w:rsidRDefault="006C052E" w:rsidP="006C052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Секретарь комиссии организует работу комиссии, осуществляет подготовку заседаний комиссии, извещает членов комиссии о дате </w:t>
      </w:r>
      <w:r w:rsidR="007E1ED2">
        <w:rPr>
          <w:sz w:val="24"/>
          <w:szCs w:val="24"/>
        </w:rPr>
        <w:t>и времени проведения</w:t>
      </w:r>
      <w:r w:rsidRPr="00CB2F9A">
        <w:rPr>
          <w:sz w:val="24"/>
          <w:szCs w:val="24"/>
        </w:rPr>
        <w:br/>
        <w:t>заседания комиссии и </w:t>
      </w:r>
      <w:r w:rsidR="007E1ED2">
        <w:rPr>
          <w:sz w:val="24"/>
          <w:szCs w:val="24"/>
        </w:rPr>
        <w:t xml:space="preserve">о </w:t>
      </w:r>
      <w:r w:rsidRPr="00CB2F9A">
        <w:rPr>
          <w:sz w:val="24"/>
          <w:szCs w:val="24"/>
        </w:rPr>
        <w:t xml:space="preserve">повестке заседания комиссии, 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выписки из протоколов, проекты уведомлений, готовит проекты Договоров на размещение НТО, ведет реестр Договоров, выполняет иные функции в связи с работой комиссии. </w:t>
      </w:r>
    </w:p>
    <w:p w:rsidR="006C052E" w:rsidRPr="00CB2F9A" w:rsidRDefault="006C052E" w:rsidP="006C052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Комиссия принимает решения простым большинством голосов присутствующих членов комиссии. При равенстве голосов решающим является голос председательствующего на комиссии. </w:t>
      </w:r>
    </w:p>
    <w:p w:rsidR="006C052E" w:rsidRPr="00CB2F9A" w:rsidRDefault="006C052E" w:rsidP="006C052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Решение комиссии оформляется протоколом, который в течении 5 рабочих дней после проведения заседания, подписывается присутствующими на заседании членами комиссии.</w:t>
      </w:r>
    </w:p>
    <w:p w:rsidR="001B1839" w:rsidRPr="00CB2F9A" w:rsidRDefault="001B1839" w:rsidP="001B1839">
      <w:pPr>
        <w:pStyle w:val="ConsPlusNormal"/>
        <w:tabs>
          <w:tab w:val="left" w:pos="567"/>
        </w:tabs>
        <w:rPr>
          <w:sz w:val="24"/>
          <w:szCs w:val="24"/>
        </w:rPr>
      </w:pPr>
      <w:r w:rsidRPr="00CB2F9A">
        <w:rPr>
          <w:sz w:val="24"/>
          <w:szCs w:val="24"/>
        </w:rPr>
        <w:t xml:space="preserve">         5.Ответственность членов Комиссии, обжалование решений Комиссии</w:t>
      </w:r>
    </w:p>
    <w:p w:rsidR="001B1839" w:rsidRPr="00CB2F9A" w:rsidRDefault="001B1839" w:rsidP="001B1839">
      <w:pPr>
        <w:pStyle w:val="ConsPlusNormal"/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       5.1.Члены Комиссии несут ответственность в соответствии с законодательством Российской Федерации.</w:t>
      </w:r>
    </w:p>
    <w:p w:rsidR="001B1839" w:rsidRPr="00CB2F9A" w:rsidRDefault="001B1839" w:rsidP="001B1839">
      <w:pPr>
        <w:pStyle w:val="ConsPlusNormal"/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       5.2.Решение Комиссии, принятое в нарушение требований действующего законодательства, может быть обжаловано в порядке, установленном законодательством Российской Федерации.</w:t>
      </w:r>
    </w:p>
    <w:p w:rsidR="001B1839" w:rsidRPr="00CB2F9A" w:rsidRDefault="001B1839" w:rsidP="001B1839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br w:type="page"/>
      </w:r>
    </w:p>
    <w:p w:rsidR="00B9392C" w:rsidRPr="007E1ED2" w:rsidRDefault="009E1A1F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B9392C" w:rsidRPr="007E1ED2" w:rsidRDefault="005D0B0C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="00B9392C" w:rsidRPr="007E1ED2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B9392C" w:rsidRPr="007E1ED2" w:rsidRDefault="00B9392C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9392C" w:rsidRPr="007E1ED2" w:rsidRDefault="00B9392C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>Назиевское городское поселение</w:t>
      </w:r>
    </w:p>
    <w:p w:rsidR="00B9392C" w:rsidRPr="007E1ED2" w:rsidRDefault="00B9392C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B9392C" w:rsidRPr="007E1ED2" w:rsidRDefault="00B9392C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E1A1F" w:rsidRPr="007E1ED2" w:rsidRDefault="009E1A1F" w:rsidP="009E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от </w:t>
      </w:r>
      <w:r w:rsidR="006F60A3">
        <w:rPr>
          <w:rFonts w:ascii="Times New Roman" w:hAnsi="Times New Roman" w:cs="Times New Roman"/>
          <w:b/>
          <w:sz w:val="24"/>
          <w:szCs w:val="24"/>
        </w:rPr>
        <w:t xml:space="preserve">20 сентября </w:t>
      </w:r>
      <w:r w:rsidR="007E1ED2" w:rsidRPr="007E1ED2">
        <w:rPr>
          <w:rFonts w:ascii="Times New Roman" w:hAnsi="Times New Roman" w:cs="Times New Roman"/>
          <w:b/>
          <w:sz w:val="24"/>
          <w:szCs w:val="24"/>
        </w:rPr>
        <w:t>2019</w:t>
      </w:r>
      <w:r w:rsidRPr="007E1ED2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6F60A3">
        <w:rPr>
          <w:rFonts w:ascii="Times New Roman" w:hAnsi="Times New Roman" w:cs="Times New Roman"/>
          <w:b/>
          <w:sz w:val="24"/>
          <w:szCs w:val="24"/>
        </w:rPr>
        <w:t>195</w:t>
      </w:r>
    </w:p>
    <w:p w:rsidR="00B9392C" w:rsidRPr="007E1ED2" w:rsidRDefault="005D0B0C" w:rsidP="007D3787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B2F9A" w:rsidRPr="007E1ED2">
        <w:rPr>
          <w:rFonts w:ascii="Times New Roman" w:hAnsi="Times New Roman" w:cs="Times New Roman"/>
          <w:b/>
          <w:sz w:val="24"/>
          <w:szCs w:val="24"/>
        </w:rPr>
        <w:t>3</w:t>
      </w:r>
    </w:p>
    <w:p w:rsidR="00B9392C" w:rsidRDefault="00B9392C" w:rsidP="00B93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0A3" w:rsidRPr="007E1ED2" w:rsidRDefault="006F60A3" w:rsidP="00B93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2C" w:rsidRPr="007E1ED2" w:rsidRDefault="00B9392C" w:rsidP="00B9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B9392C" w:rsidRPr="007E1ED2" w:rsidRDefault="00B9392C" w:rsidP="00B9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 xml:space="preserve">по вопросам размещения нестационарных торговых объектов </w:t>
      </w:r>
    </w:p>
    <w:p w:rsidR="00B9392C" w:rsidRPr="007E1ED2" w:rsidRDefault="00B9392C" w:rsidP="00B9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E1ED2" w:rsidRPr="007E1ED2">
        <w:rPr>
          <w:rFonts w:ascii="Times New Roman" w:hAnsi="Times New Roman" w:cs="Times New Roman"/>
          <w:b/>
          <w:sz w:val="24"/>
          <w:szCs w:val="24"/>
        </w:rPr>
        <w:t>муниципального образования Назиевское городское поселение Кировского муниципального района Ленинградской области</w:t>
      </w:r>
    </w:p>
    <w:tbl>
      <w:tblPr>
        <w:tblStyle w:val="aa"/>
        <w:tblW w:w="9464" w:type="dxa"/>
        <w:tblLook w:val="04A0"/>
      </w:tblPr>
      <w:tblGrid>
        <w:gridCol w:w="9464"/>
      </w:tblGrid>
      <w:tr w:rsidR="00B9392C" w:rsidRPr="007E1ED2" w:rsidTr="00FD13A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9392C" w:rsidRPr="007E1ED2" w:rsidRDefault="00B9392C" w:rsidP="00FD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C" w:rsidRPr="007E1ED2" w:rsidTr="00FD13A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9392C" w:rsidRPr="007E1ED2" w:rsidRDefault="00B9392C" w:rsidP="00FD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2C" w:rsidRPr="007E1ED2" w:rsidTr="00FD13A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9392C" w:rsidRPr="007E1ED2" w:rsidRDefault="00B9392C" w:rsidP="007E1ED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7E1ED2" w:rsidRPr="007E1ED2" w:rsidRDefault="007E1ED2" w:rsidP="007E1E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2">
              <w:rPr>
                <w:rFonts w:ascii="Times New Roman" w:hAnsi="Times New Roman" w:cs="Times New Roman"/>
                <w:sz w:val="24"/>
                <w:szCs w:val="24"/>
              </w:rPr>
              <w:t xml:space="preserve">Басков Сергей Петрович –  заместитель главы  администрации МО  Назиевское городское поселение; </w:t>
            </w:r>
          </w:p>
          <w:p w:rsidR="00B9392C" w:rsidRPr="007E1ED2" w:rsidRDefault="00B9392C" w:rsidP="007E1ED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7E1ED2" w:rsidRPr="007E1ED2" w:rsidRDefault="007E1ED2" w:rsidP="007E1E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Ольга Владимировна – главный специалист – юрист администрации МО Назиевское городское поселение;</w:t>
            </w:r>
          </w:p>
          <w:p w:rsidR="00B9392C" w:rsidRPr="007E1ED2" w:rsidRDefault="00B9392C" w:rsidP="007E1ED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B9392C" w:rsidRPr="007E1ED2" w:rsidRDefault="007E1ED2" w:rsidP="007E1E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Маргарита Александровна</w:t>
            </w:r>
            <w:r w:rsidR="00B9392C" w:rsidRPr="007E1ED2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администрации МО Назиевское городское поселение;</w:t>
            </w:r>
          </w:p>
          <w:p w:rsidR="00B9392C" w:rsidRDefault="00B9392C" w:rsidP="007E1ED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2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0C5936" w:rsidRDefault="000C5936" w:rsidP="007E1E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6">
              <w:rPr>
                <w:rFonts w:ascii="Times New Roman" w:hAnsi="Times New Roman" w:cs="Times New Roman"/>
                <w:sz w:val="24"/>
                <w:szCs w:val="24"/>
              </w:rPr>
              <w:t>Антипова Светлана Викторовна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181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финансов – главный бухгалтер администрации МО Назиевское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936" w:rsidRPr="000C5936" w:rsidRDefault="000C5936" w:rsidP="000C5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Гудкова Светлана Владимировна - </w:t>
            </w:r>
            <w:r w:rsidRPr="007E1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Назиевское городское поселение;</w:t>
            </w:r>
          </w:p>
          <w:p w:rsidR="00B9392C" w:rsidRPr="000C5936" w:rsidRDefault="00B9392C" w:rsidP="00FD13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6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надзорной деятельности Кировского района управления надзорной деятельности ГУ МЧС России по Ленинградской области (ОНД) (по согласованию);</w:t>
            </w:r>
          </w:p>
          <w:p w:rsidR="00B9392C" w:rsidRPr="000C5936" w:rsidRDefault="00B9392C" w:rsidP="00FD13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6">
              <w:rPr>
                <w:rFonts w:ascii="Times New Roman" w:hAnsi="Times New Roman" w:cs="Times New Roman"/>
                <w:sz w:val="24"/>
                <w:szCs w:val="24"/>
              </w:rPr>
              <w:t>представитель  муниципального унитарного предприятия  «НазияКомСервис» (по согласованию):</w:t>
            </w:r>
          </w:p>
          <w:p w:rsidR="00B9392C" w:rsidRPr="000C5936" w:rsidRDefault="00B9392C" w:rsidP="00FD13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6">
              <w:rPr>
                <w:rFonts w:ascii="Times New Roman" w:hAnsi="Times New Roman" w:cs="Times New Roman"/>
                <w:sz w:val="24"/>
                <w:szCs w:val="24"/>
              </w:rPr>
              <w:t>представитель территориального отдела управления  Роспотребнадзора по Ленинградской области в Кировском районе (по согласованию);</w:t>
            </w:r>
          </w:p>
          <w:p w:rsidR="00B9392C" w:rsidRPr="000C5936" w:rsidRDefault="00B9392C" w:rsidP="00FD13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6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внутренних дел Российской Федерации по Кировскому району Ленинградской области (по согласованию);</w:t>
            </w:r>
          </w:p>
          <w:p w:rsidR="00B9392C" w:rsidRDefault="00B9392C" w:rsidP="00FD13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D2">
              <w:rPr>
                <w:rFonts w:ascii="Times New Roman" w:hAnsi="Times New Roman" w:cs="Times New Roman"/>
                <w:sz w:val="24"/>
                <w:szCs w:val="24"/>
              </w:rPr>
              <w:t>представитель совета депутатов муниципального образования Назиевское городское поселение Кировского муниципального района Ленинградской области (по согласованию);</w:t>
            </w:r>
          </w:p>
          <w:p w:rsidR="000C5936" w:rsidRPr="007E1ED2" w:rsidRDefault="000C5936" w:rsidP="00FD13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фонда поддержки малого бизнеса Кировского района (по согласованию);</w:t>
            </w:r>
          </w:p>
          <w:p w:rsidR="00B9392C" w:rsidRPr="007E1ED2" w:rsidRDefault="000C5936" w:rsidP="000C5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осуществляющие свою деятельность на территории муниципального образования Назиевское городское поселение Кировского муниципального района Ленинградской области (по согласованию)</w:t>
            </w:r>
            <w:r w:rsidR="00B9392C" w:rsidRPr="007E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667F" w:rsidRPr="007E1ED2" w:rsidRDefault="0037667F">
      <w:pPr>
        <w:rPr>
          <w:sz w:val="24"/>
          <w:szCs w:val="24"/>
        </w:rPr>
      </w:pPr>
    </w:p>
    <w:sectPr w:rsidR="0037667F" w:rsidRPr="007E1ED2" w:rsidSect="00CD1B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C8" w:rsidRDefault="000277C8" w:rsidP="00DB4B79">
      <w:pPr>
        <w:spacing w:after="0" w:line="240" w:lineRule="auto"/>
      </w:pPr>
      <w:r>
        <w:separator/>
      </w:r>
    </w:p>
  </w:endnote>
  <w:endnote w:type="continuationSeparator" w:id="1">
    <w:p w:rsidR="000277C8" w:rsidRDefault="000277C8" w:rsidP="00DB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C8" w:rsidRDefault="000277C8" w:rsidP="00DB4B79">
      <w:pPr>
        <w:spacing w:after="0" w:line="240" w:lineRule="auto"/>
      </w:pPr>
      <w:r>
        <w:separator/>
      </w:r>
    </w:p>
  </w:footnote>
  <w:footnote w:type="continuationSeparator" w:id="1">
    <w:p w:rsidR="000277C8" w:rsidRDefault="000277C8" w:rsidP="00DB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4751EE"/>
    <w:multiLevelType w:val="multilevel"/>
    <w:tmpl w:val="9F9A755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1ADA"/>
    <w:multiLevelType w:val="multilevel"/>
    <w:tmpl w:val="AAAE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1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1473698"/>
    <w:multiLevelType w:val="multilevel"/>
    <w:tmpl w:val="26525A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C4014FB"/>
    <w:multiLevelType w:val="multilevel"/>
    <w:tmpl w:val="1968291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6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5"/>
    <w:lvlOverride w:ilvl="0">
      <w:startOverride w:val="1"/>
    </w:lvlOverride>
  </w:num>
  <w:num w:numId="8">
    <w:abstractNumId w:val="24"/>
    <w:lvlOverride w:ilvl="0">
      <w:startOverride w:val="3"/>
    </w:lvlOverride>
  </w:num>
  <w:num w:numId="9">
    <w:abstractNumId w:val="16"/>
    <w:lvlOverride w:ilvl="0">
      <w:startOverride w:val="4"/>
    </w:lvlOverride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8"/>
    <w:lvlOverride w:ilvl="0">
      <w:startOverride w:val="8"/>
    </w:lvlOverride>
  </w:num>
  <w:num w:numId="18">
    <w:abstractNumId w:val="19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3"/>
  </w:num>
  <w:num w:numId="22">
    <w:abstractNumId w:val="27"/>
  </w:num>
  <w:num w:numId="23">
    <w:abstractNumId w:val="22"/>
  </w:num>
  <w:num w:numId="24">
    <w:abstractNumId w:val="29"/>
  </w:num>
  <w:num w:numId="25">
    <w:abstractNumId w:val="14"/>
  </w:num>
  <w:num w:numId="26">
    <w:abstractNumId w:val="18"/>
  </w:num>
  <w:num w:numId="27">
    <w:abstractNumId w:val="7"/>
  </w:num>
  <w:num w:numId="28">
    <w:abstractNumId w:val="2"/>
  </w:num>
  <w:num w:numId="29">
    <w:abstractNumId w:val="12"/>
  </w:num>
  <w:num w:numId="30">
    <w:abstractNumId w:val="10"/>
  </w:num>
  <w:num w:numId="31">
    <w:abstractNumId w:val="25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B79"/>
    <w:rsid w:val="00016803"/>
    <w:rsid w:val="000277C8"/>
    <w:rsid w:val="00062E82"/>
    <w:rsid w:val="00065772"/>
    <w:rsid w:val="000712D1"/>
    <w:rsid w:val="00083346"/>
    <w:rsid w:val="00097D3A"/>
    <w:rsid w:val="000C5936"/>
    <w:rsid w:val="00101FE8"/>
    <w:rsid w:val="00151379"/>
    <w:rsid w:val="001837D5"/>
    <w:rsid w:val="00194D40"/>
    <w:rsid w:val="001B1427"/>
    <w:rsid w:val="001B1839"/>
    <w:rsid w:val="001E2A54"/>
    <w:rsid w:val="001E4F63"/>
    <w:rsid w:val="00203E54"/>
    <w:rsid w:val="00204690"/>
    <w:rsid w:val="0022263F"/>
    <w:rsid w:val="00224B21"/>
    <w:rsid w:val="00230C17"/>
    <w:rsid w:val="00235E46"/>
    <w:rsid w:val="00265C2A"/>
    <w:rsid w:val="00281A23"/>
    <w:rsid w:val="00291502"/>
    <w:rsid w:val="0029660E"/>
    <w:rsid w:val="002B0D19"/>
    <w:rsid w:val="002C2DFF"/>
    <w:rsid w:val="002D3E99"/>
    <w:rsid w:val="003011BB"/>
    <w:rsid w:val="00311BAF"/>
    <w:rsid w:val="00350508"/>
    <w:rsid w:val="00367334"/>
    <w:rsid w:val="0037667F"/>
    <w:rsid w:val="003846CC"/>
    <w:rsid w:val="003B1EF9"/>
    <w:rsid w:val="003D19B2"/>
    <w:rsid w:val="00421740"/>
    <w:rsid w:val="0042482D"/>
    <w:rsid w:val="00444B67"/>
    <w:rsid w:val="004678F6"/>
    <w:rsid w:val="004960E3"/>
    <w:rsid w:val="004E359C"/>
    <w:rsid w:val="00521BB6"/>
    <w:rsid w:val="00585FBB"/>
    <w:rsid w:val="005B70CF"/>
    <w:rsid w:val="005D0B0C"/>
    <w:rsid w:val="005D0F38"/>
    <w:rsid w:val="005E0818"/>
    <w:rsid w:val="005E26EE"/>
    <w:rsid w:val="005E414C"/>
    <w:rsid w:val="00605B76"/>
    <w:rsid w:val="0061694A"/>
    <w:rsid w:val="0064213F"/>
    <w:rsid w:val="0065237D"/>
    <w:rsid w:val="0068020B"/>
    <w:rsid w:val="00680B47"/>
    <w:rsid w:val="006A65F0"/>
    <w:rsid w:val="006C052E"/>
    <w:rsid w:val="006C0910"/>
    <w:rsid w:val="006C10E4"/>
    <w:rsid w:val="006C289A"/>
    <w:rsid w:val="006E2D16"/>
    <w:rsid w:val="006F60A3"/>
    <w:rsid w:val="007019F5"/>
    <w:rsid w:val="00752EEA"/>
    <w:rsid w:val="0078236B"/>
    <w:rsid w:val="00790E26"/>
    <w:rsid w:val="007A63D6"/>
    <w:rsid w:val="007D3787"/>
    <w:rsid w:val="007E1ED2"/>
    <w:rsid w:val="00816802"/>
    <w:rsid w:val="00833642"/>
    <w:rsid w:val="00841C4E"/>
    <w:rsid w:val="00853324"/>
    <w:rsid w:val="008A68E2"/>
    <w:rsid w:val="008A7574"/>
    <w:rsid w:val="008B4599"/>
    <w:rsid w:val="008B6F6B"/>
    <w:rsid w:val="008C28B3"/>
    <w:rsid w:val="008C2CC9"/>
    <w:rsid w:val="008C523C"/>
    <w:rsid w:val="008F3B0E"/>
    <w:rsid w:val="008F5173"/>
    <w:rsid w:val="009737F0"/>
    <w:rsid w:val="009B19CD"/>
    <w:rsid w:val="009B60B8"/>
    <w:rsid w:val="009C6788"/>
    <w:rsid w:val="009E0C38"/>
    <w:rsid w:val="009E1A1F"/>
    <w:rsid w:val="009F4C74"/>
    <w:rsid w:val="00A15E36"/>
    <w:rsid w:val="00A40459"/>
    <w:rsid w:val="00A43DD9"/>
    <w:rsid w:val="00A729F0"/>
    <w:rsid w:val="00A776A1"/>
    <w:rsid w:val="00AD20BF"/>
    <w:rsid w:val="00AF6AD2"/>
    <w:rsid w:val="00B9392C"/>
    <w:rsid w:val="00BD5225"/>
    <w:rsid w:val="00BF43E4"/>
    <w:rsid w:val="00C15DE3"/>
    <w:rsid w:val="00C25B02"/>
    <w:rsid w:val="00C37C73"/>
    <w:rsid w:val="00C6055C"/>
    <w:rsid w:val="00C71B95"/>
    <w:rsid w:val="00C7673E"/>
    <w:rsid w:val="00C97B3C"/>
    <w:rsid w:val="00CB2F9A"/>
    <w:rsid w:val="00CD1B9E"/>
    <w:rsid w:val="00CF3780"/>
    <w:rsid w:val="00D0216B"/>
    <w:rsid w:val="00D05807"/>
    <w:rsid w:val="00D2262A"/>
    <w:rsid w:val="00D3377F"/>
    <w:rsid w:val="00D44F3E"/>
    <w:rsid w:val="00D55431"/>
    <w:rsid w:val="00DA455D"/>
    <w:rsid w:val="00DB4B79"/>
    <w:rsid w:val="00DE4167"/>
    <w:rsid w:val="00E117AB"/>
    <w:rsid w:val="00E30E17"/>
    <w:rsid w:val="00E7068B"/>
    <w:rsid w:val="00E87B51"/>
    <w:rsid w:val="00E9239F"/>
    <w:rsid w:val="00E953CA"/>
    <w:rsid w:val="00EA3081"/>
    <w:rsid w:val="00EB7F08"/>
    <w:rsid w:val="00EF3A8A"/>
    <w:rsid w:val="00F0430F"/>
    <w:rsid w:val="00F30A92"/>
    <w:rsid w:val="00F34B37"/>
    <w:rsid w:val="00F75B24"/>
    <w:rsid w:val="00F82228"/>
    <w:rsid w:val="00F86D06"/>
    <w:rsid w:val="00FC4156"/>
    <w:rsid w:val="00FD13A2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9"/>
  </w:style>
  <w:style w:type="paragraph" w:styleId="1">
    <w:name w:val="heading 1"/>
    <w:basedOn w:val="a"/>
    <w:link w:val="10"/>
    <w:uiPriority w:val="9"/>
    <w:qFormat/>
    <w:rsid w:val="00DB4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4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B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4B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4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B4B79"/>
  </w:style>
  <w:style w:type="paragraph" w:styleId="a3">
    <w:name w:val="Normal (Web)"/>
    <w:basedOn w:val="a"/>
    <w:unhideWhenUsed/>
    <w:rsid w:val="00D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4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B4B79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B4B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B4B7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B4B79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B4B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B4B79"/>
    <w:pPr>
      <w:widowControl w:val="0"/>
      <w:autoSpaceDE w:val="0"/>
      <w:autoSpaceDN w:val="0"/>
      <w:adjustRightInd w:val="0"/>
      <w:spacing w:after="0" w:line="230" w:lineRule="exact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B4B79"/>
    <w:pPr>
      <w:widowControl w:val="0"/>
      <w:autoSpaceDE w:val="0"/>
      <w:autoSpaceDN w:val="0"/>
      <w:adjustRightInd w:val="0"/>
      <w:spacing w:after="0" w:line="224" w:lineRule="exact"/>
      <w:ind w:hanging="250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B4B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B4B79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B4B79"/>
    <w:pPr>
      <w:widowControl w:val="0"/>
      <w:autoSpaceDE w:val="0"/>
      <w:autoSpaceDN w:val="0"/>
      <w:adjustRightInd w:val="0"/>
      <w:spacing w:after="0" w:line="315" w:lineRule="exact"/>
      <w:ind w:firstLine="5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DB4B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DB4B7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DB4B7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DB4B79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DB4B7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DB4B7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B4B7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79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B4B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B4B7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DB4B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B4B79"/>
    <w:rPr>
      <w:rFonts w:eastAsiaTheme="minorHAnsi"/>
      <w:lang w:eastAsia="en-US"/>
    </w:rPr>
  </w:style>
  <w:style w:type="table" w:styleId="aa">
    <w:name w:val="Table Grid"/>
    <w:basedOn w:val="a1"/>
    <w:uiPriority w:val="59"/>
    <w:rsid w:val="00DB4B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4B79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Гипертекстовая ссылка"/>
    <w:basedOn w:val="a0"/>
    <w:uiPriority w:val="99"/>
    <w:rsid w:val="00DB4B79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DB4B7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DB4B79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DB4B79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DB4B7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A15E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4E359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264723&amp;date=16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4017&amp;date=16.09.2019&amp;dst=100813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6053&amp;date=16.09.2019&amp;dst=100162&amp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login.consultant.ru/link/?req=doc&amp;base=LAW&amp;n=319980&amp;date=16.09.20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206238&amp;date=16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FD6B-D2D2-4B23-88F1-65D2EF6B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2019-09-20T12:04:00Z</cp:lastPrinted>
  <dcterms:created xsi:type="dcterms:W3CDTF">2016-11-28T08:53:00Z</dcterms:created>
  <dcterms:modified xsi:type="dcterms:W3CDTF">2019-09-20T12:06:00Z</dcterms:modified>
</cp:coreProperties>
</file>