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DBE" w:rsidRDefault="00C5549C" w:rsidP="001804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E56A04" w:rsidRDefault="00E56A04" w:rsidP="00180479">
      <w:pPr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Исполняющего</w:t>
      </w:r>
      <w:proofErr w:type="gramEnd"/>
      <w:r>
        <w:rPr>
          <w:b/>
        </w:rPr>
        <w:t xml:space="preserve"> обязанности г</w:t>
      </w:r>
      <w:r w:rsidR="00C5549C" w:rsidRPr="00106D27">
        <w:rPr>
          <w:b/>
        </w:rPr>
        <w:t>лавы администрации</w:t>
      </w:r>
    </w:p>
    <w:p w:rsidR="00106D27" w:rsidRDefault="00C5549C" w:rsidP="00180479">
      <w:pPr>
        <w:jc w:val="center"/>
        <w:rPr>
          <w:b/>
        </w:rPr>
      </w:pPr>
      <w:r w:rsidRPr="00106D27">
        <w:rPr>
          <w:b/>
        </w:rPr>
        <w:t xml:space="preserve"> </w:t>
      </w:r>
      <w:r w:rsidR="00982A45" w:rsidRPr="00106D27">
        <w:rPr>
          <w:b/>
        </w:rPr>
        <w:t xml:space="preserve">по итогам </w:t>
      </w:r>
      <w:r w:rsidRPr="00106D27">
        <w:rPr>
          <w:b/>
        </w:rPr>
        <w:t>социально-экономическ</w:t>
      </w:r>
      <w:r w:rsidR="00982A45" w:rsidRPr="00106D27">
        <w:rPr>
          <w:b/>
        </w:rPr>
        <w:t>ого</w:t>
      </w:r>
      <w:r w:rsidRPr="00106D27">
        <w:rPr>
          <w:b/>
        </w:rPr>
        <w:t xml:space="preserve"> развити</w:t>
      </w:r>
      <w:r w:rsidR="00982A45" w:rsidRPr="00106D27">
        <w:rPr>
          <w:b/>
        </w:rPr>
        <w:t>я</w:t>
      </w:r>
    </w:p>
    <w:p w:rsidR="00D733EE" w:rsidRPr="00106D27" w:rsidRDefault="008C4A58" w:rsidP="00180479">
      <w:pPr>
        <w:jc w:val="center"/>
        <w:rPr>
          <w:b/>
        </w:rPr>
      </w:pPr>
      <w:r w:rsidRPr="00106D27">
        <w:rPr>
          <w:b/>
        </w:rPr>
        <w:t xml:space="preserve">МО </w:t>
      </w:r>
      <w:proofErr w:type="spellStart"/>
      <w:r w:rsidR="00C5549C" w:rsidRPr="00106D27">
        <w:rPr>
          <w:b/>
        </w:rPr>
        <w:t>Назиевско</w:t>
      </w:r>
      <w:r w:rsidRPr="00106D27">
        <w:rPr>
          <w:b/>
        </w:rPr>
        <w:t>е</w:t>
      </w:r>
      <w:proofErr w:type="spellEnd"/>
      <w:r w:rsidR="00C5549C" w:rsidRPr="00106D27">
        <w:rPr>
          <w:b/>
        </w:rPr>
        <w:t xml:space="preserve"> городско</w:t>
      </w:r>
      <w:r w:rsidRPr="00106D27">
        <w:rPr>
          <w:b/>
        </w:rPr>
        <w:t>е</w:t>
      </w:r>
      <w:r w:rsidR="00C5549C" w:rsidRPr="00106D27">
        <w:rPr>
          <w:b/>
        </w:rPr>
        <w:t xml:space="preserve"> поселени</w:t>
      </w:r>
      <w:r w:rsidRPr="00106D27">
        <w:rPr>
          <w:b/>
        </w:rPr>
        <w:t>е</w:t>
      </w:r>
      <w:r w:rsidR="00C5549C" w:rsidRPr="00106D27">
        <w:rPr>
          <w:b/>
        </w:rPr>
        <w:t xml:space="preserve"> за 20</w:t>
      </w:r>
      <w:r w:rsidR="00E427D3">
        <w:rPr>
          <w:b/>
        </w:rPr>
        <w:t>2</w:t>
      </w:r>
      <w:r w:rsidR="00C92B18">
        <w:rPr>
          <w:b/>
        </w:rPr>
        <w:t>2</w:t>
      </w:r>
      <w:r w:rsidR="00C5549C" w:rsidRPr="00106D27">
        <w:rPr>
          <w:b/>
        </w:rPr>
        <w:t xml:space="preserve"> год и задачах на 20</w:t>
      </w:r>
      <w:r w:rsidR="000F7ED2" w:rsidRPr="00106D27">
        <w:rPr>
          <w:b/>
        </w:rPr>
        <w:t>2</w:t>
      </w:r>
      <w:r w:rsidR="00C92B18">
        <w:rPr>
          <w:b/>
        </w:rPr>
        <w:t>3</w:t>
      </w:r>
      <w:r w:rsidR="001242ED" w:rsidRPr="00106D27">
        <w:rPr>
          <w:b/>
        </w:rPr>
        <w:t xml:space="preserve"> </w:t>
      </w:r>
      <w:r w:rsidR="00D733EE" w:rsidRPr="00106D27">
        <w:rPr>
          <w:b/>
        </w:rPr>
        <w:t>год</w:t>
      </w:r>
    </w:p>
    <w:p w:rsidR="002C3C63" w:rsidRPr="00106D27" w:rsidRDefault="002C3C63" w:rsidP="00180479">
      <w:pPr>
        <w:jc w:val="center"/>
        <w:rPr>
          <w:b/>
        </w:rPr>
      </w:pPr>
    </w:p>
    <w:p w:rsidR="00982A45" w:rsidRPr="00106D27" w:rsidRDefault="00982A45" w:rsidP="00D733EE">
      <w:pPr>
        <w:jc w:val="center"/>
        <w:rPr>
          <w:b/>
        </w:rPr>
      </w:pPr>
    </w:p>
    <w:p w:rsidR="00B800D9" w:rsidRPr="00106D27" w:rsidRDefault="00B800D9" w:rsidP="00B800D9">
      <w:pPr>
        <w:jc w:val="center"/>
      </w:pPr>
      <w:r w:rsidRPr="00106D27">
        <w:t xml:space="preserve">Здравствуйте, уважаемые жители </w:t>
      </w:r>
      <w:proofErr w:type="spellStart"/>
      <w:r w:rsidRPr="00106D27">
        <w:t>Назиевского</w:t>
      </w:r>
      <w:proofErr w:type="spellEnd"/>
      <w:r w:rsidRPr="00106D27">
        <w:t xml:space="preserve"> поселения и гости, руководители предприятий и служб поселения! </w:t>
      </w:r>
    </w:p>
    <w:p w:rsidR="00B800D9" w:rsidRPr="00106D27" w:rsidRDefault="00B800D9" w:rsidP="00B800D9">
      <w:pPr>
        <w:jc w:val="center"/>
        <w:rPr>
          <w:b/>
        </w:rPr>
      </w:pPr>
    </w:p>
    <w:p w:rsidR="00B800D9" w:rsidRPr="00106D27" w:rsidRDefault="00B800D9" w:rsidP="00B800D9">
      <w:pPr>
        <w:ind w:firstLine="720"/>
        <w:jc w:val="both"/>
      </w:pPr>
      <w:r w:rsidRPr="00106D27">
        <w:t xml:space="preserve">Сегодня администрация МО </w:t>
      </w:r>
      <w:proofErr w:type="spellStart"/>
      <w:r w:rsidRPr="00106D27">
        <w:t>Назиевское</w:t>
      </w:r>
      <w:proofErr w:type="spellEnd"/>
      <w:r w:rsidRPr="00106D27">
        <w:t xml:space="preserve"> городское поселение отчитывается по итогам работы</w:t>
      </w:r>
      <w:r w:rsidR="00E56A04">
        <w:t xml:space="preserve"> за </w:t>
      </w:r>
      <w:r w:rsidRPr="00106D27">
        <w:t xml:space="preserve"> 20</w:t>
      </w:r>
      <w:r>
        <w:t>2</w:t>
      </w:r>
      <w:r w:rsidR="00C92B18">
        <w:t>2</w:t>
      </w:r>
      <w:r w:rsidRPr="00106D27">
        <w:t xml:space="preserve"> год. </w:t>
      </w:r>
    </w:p>
    <w:p w:rsidR="00B800D9" w:rsidRPr="00106D27" w:rsidRDefault="00B800D9" w:rsidP="00B800D9">
      <w:pPr>
        <w:ind w:firstLine="720"/>
        <w:jc w:val="both"/>
      </w:pPr>
      <w:r w:rsidRPr="00106D27">
        <w:t>В соответствии с Федеральным законом от 06.10.2003 г. № 131 –ФЗ  «Об общих принципах организации местного самоуправления» основной стратегической задачей, стоящей перед администрацией в отчетный период было создание устойчивой эффективной системы обеспечения жизнедеятельности муниципального образования.</w:t>
      </w:r>
    </w:p>
    <w:p w:rsidR="00B800D9" w:rsidRPr="00106D27" w:rsidRDefault="00B800D9" w:rsidP="00B800D9">
      <w:pPr>
        <w:ind w:firstLine="720"/>
        <w:jc w:val="both"/>
      </w:pPr>
      <w:r w:rsidRPr="00106D27">
        <w:t xml:space="preserve">Выполнение возложенных на Администрацию функций, а также эффективность использования имеющихся ресурсов во многом зависят от положения дел в экономике, где в основном формируется налогооблагаемая база для бюджета, а значит, создаются условия для дальнейшего развития муниципального образования. </w:t>
      </w:r>
    </w:p>
    <w:p w:rsidR="00DE2D65" w:rsidRPr="00DE2D65" w:rsidRDefault="00DE2D65" w:rsidP="00DE2D65">
      <w:pPr>
        <w:ind w:firstLine="720"/>
        <w:jc w:val="center"/>
        <w:rPr>
          <w:b/>
          <w:i/>
        </w:rPr>
      </w:pPr>
    </w:p>
    <w:p w:rsidR="00DE2D65" w:rsidRPr="001B3308" w:rsidRDefault="00DE2D65" w:rsidP="00DE2D65">
      <w:pPr>
        <w:ind w:firstLine="709"/>
        <w:jc w:val="center"/>
        <w:rPr>
          <w:b/>
        </w:rPr>
      </w:pPr>
      <w:r w:rsidRPr="001B3308">
        <w:rPr>
          <w:b/>
        </w:rPr>
        <w:t>Бюджетная политика</w:t>
      </w:r>
    </w:p>
    <w:p w:rsidR="00C55C21" w:rsidRPr="001B3308" w:rsidRDefault="00C55C21" w:rsidP="00C55C21">
      <w:pPr>
        <w:ind w:firstLine="709"/>
        <w:jc w:val="both"/>
        <w:rPr>
          <w:color w:val="180701"/>
        </w:rPr>
      </w:pPr>
    </w:p>
    <w:p w:rsidR="00C55C21" w:rsidRPr="001B3308" w:rsidRDefault="00C55C21" w:rsidP="00C55C21">
      <w:pPr>
        <w:ind w:firstLine="709"/>
        <w:jc w:val="both"/>
        <w:rPr>
          <w:color w:val="180701"/>
        </w:rPr>
      </w:pPr>
      <w:r w:rsidRPr="001B3308">
        <w:rPr>
          <w:color w:val="180701"/>
        </w:rPr>
        <w:t>Главным финансовым инструментом для достижения стабильности социально-экономического развития поселения и показателей эффективности, безусловно, служит бюджет поселения.</w:t>
      </w:r>
    </w:p>
    <w:p w:rsidR="00C55C21" w:rsidRDefault="007C25A6" w:rsidP="007C25A6">
      <w:pPr>
        <w:pStyle w:val="a4"/>
        <w:spacing w:before="0" w:beforeAutospacing="0" w:after="0" w:afterAutospacing="0"/>
        <w:ind w:firstLine="708"/>
        <w:jc w:val="both"/>
      </w:pPr>
      <w:proofErr w:type="gramStart"/>
      <w:r w:rsidRPr="001B3308">
        <w:t>Бюджет</w:t>
      </w:r>
      <w:r w:rsidR="001B3308">
        <w:t>,</w:t>
      </w:r>
      <w:r w:rsidRPr="001B3308">
        <w:t xml:space="preserve"> утвержденный Решением совета депутатов муниципального образования </w:t>
      </w:r>
      <w:proofErr w:type="spellStart"/>
      <w:r w:rsidRPr="001B3308">
        <w:t>Назиевское</w:t>
      </w:r>
      <w:proofErr w:type="spellEnd"/>
      <w:r w:rsidRPr="001B3308">
        <w:t xml:space="preserve"> городское поселение Кировского муниципального района Ленинградской области четвертого созыва </w:t>
      </w:r>
      <w:r w:rsidRPr="001B3308">
        <w:rPr>
          <w:b/>
        </w:rPr>
        <w:t>№ 43 от 16. 12. 2021 года</w:t>
      </w:r>
      <w:r w:rsidRPr="001B3308">
        <w:t xml:space="preserve"> «О бюджете муниципального образования </w:t>
      </w:r>
      <w:proofErr w:type="spellStart"/>
      <w:r w:rsidRPr="001B3308">
        <w:t>Назиевское</w:t>
      </w:r>
      <w:proofErr w:type="spellEnd"/>
      <w:r w:rsidRPr="001B3308">
        <w:t xml:space="preserve"> городское поселение Кировского муниципального района Ленинградской области </w:t>
      </w:r>
      <w:r w:rsidRPr="001B3308">
        <w:rPr>
          <w:bCs/>
        </w:rPr>
        <w:t>на 2022 год и на плановый период 2023 и 2024 годов»</w:t>
      </w:r>
      <w:r w:rsidR="001B3308">
        <w:rPr>
          <w:bCs/>
        </w:rPr>
        <w:t>,</w:t>
      </w:r>
      <w:r w:rsidRPr="001B3308">
        <w:rPr>
          <w:bCs/>
        </w:rPr>
        <w:t xml:space="preserve"> в</w:t>
      </w:r>
      <w:r w:rsidRPr="001B3308">
        <w:t xml:space="preserve"> течение года изменялся 5 раз</w:t>
      </w:r>
      <w:r w:rsidR="001B3308">
        <w:t>:</w:t>
      </w:r>
      <w:r w:rsidRPr="001B3308">
        <w:t xml:space="preserve"> </w:t>
      </w:r>
      <w:proofErr w:type="gramEnd"/>
    </w:p>
    <w:p w:rsidR="001B3308" w:rsidRPr="00964DD6" w:rsidRDefault="00462FFC" w:rsidP="00FE6DFC">
      <w:pPr>
        <w:pStyle w:val="a4"/>
        <w:numPr>
          <w:ilvl w:val="0"/>
          <w:numId w:val="12"/>
        </w:numPr>
        <w:spacing w:before="0" w:beforeAutospacing="0" w:after="0" w:afterAutospacing="0"/>
        <w:ind w:left="0" w:firstLine="360"/>
        <w:jc w:val="both"/>
        <w:rPr>
          <w:rFonts w:eastAsia="Calibri"/>
          <w:b/>
        </w:rPr>
      </w:pPr>
      <w:hyperlink r:id="rId8" w:history="1">
        <w:r w:rsidR="001B3308" w:rsidRPr="00964DD6">
          <w:rPr>
            <w:rStyle w:val="af6"/>
            <w:color w:val="auto"/>
          </w:rPr>
          <w:t>Решение</w:t>
        </w:r>
        <w:r w:rsidR="00285D71">
          <w:rPr>
            <w:rStyle w:val="af6"/>
            <w:color w:val="auto"/>
          </w:rPr>
          <w:t>м</w:t>
        </w:r>
        <w:r w:rsidR="001B3308" w:rsidRPr="00964DD6">
          <w:rPr>
            <w:rStyle w:val="af6"/>
            <w:color w:val="auto"/>
          </w:rPr>
          <w:t xml:space="preserve"> №5 от 31.03.2022г. "О внесении изменений в бюджет МО </w:t>
        </w:r>
        <w:proofErr w:type="spellStart"/>
        <w:r w:rsidR="001B3308" w:rsidRPr="00964DD6">
          <w:rPr>
            <w:rStyle w:val="af6"/>
            <w:color w:val="auto"/>
          </w:rPr>
          <w:t>Назиевское</w:t>
        </w:r>
        <w:proofErr w:type="spellEnd"/>
        <w:r w:rsidR="001B3308" w:rsidRPr="00964DD6">
          <w:rPr>
            <w:rStyle w:val="af6"/>
            <w:color w:val="auto"/>
          </w:rPr>
          <w:t xml:space="preserve"> городское поселение на 2022 год и на плановый период 2023 и 2024 годов</w:t>
        </w:r>
        <w:proofErr w:type="gramStart"/>
        <w:r w:rsidR="001B3308" w:rsidRPr="00964DD6">
          <w:rPr>
            <w:rStyle w:val="af6"/>
            <w:color w:val="auto"/>
          </w:rPr>
          <w:t>."</w:t>
        </w:r>
      </w:hyperlink>
      <w:proofErr w:type="gramEnd"/>
    </w:p>
    <w:p w:rsidR="001B3308" w:rsidRDefault="00462FFC" w:rsidP="00FE6DFC">
      <w:pPr>
        <w:pStyle w:val="a4"/>
        <w:numPr>
          <w:ilvl w:val="0"/>
          <w:numId w:val="12"/>
        </w:numPr>
        <w:spacing w:before="0" w:beforeAutospacing="0" w:after="0" w:afterAutospacing="0"/>
        <w:ind w:left="0" w:firstLine="360"/>
        <w:jc w:val="both"/>
        <w:rPr>
          <w:b/>
        </w:rPr>
      </w:pPr>
      <w:hyperlink r:id="rId9" w:history="1">
        <w:r w:rsidR="001B3308" w:rsidRPr="00964DD6">
          <w:rPr>
            <w:rStyle w:val="af6"/>
            <w:color w:val="auto"/>
          </w:rPr>
          <w:t>Решение</w:t>
        </w:r>
        <w:r w:rsidR="00285D71">
          <w:rPr>
            <w:rStyle w:val="af6"/>
            <w:color w:val="auto"/>
          </w:rPr>
          <w:t>м</w:t>
        </w:r>
        <w:r w:rsidR="001B3308" w:rsidRPr="00964DD6">
          <w:rPr>
            <w:rStyle w:val="af6"/>
            <w:color w:val="auto"/>
          </w:rPr>
          <w:t xml:space="preserve"> №15 от 26.07.2022г. "О внесении изменений в бюджет МО </w:t>
        </w:r>
        <w:proofErr w:type="spellStart"/>
        <w:r w:rsidR="001B3308" w:rsidRPr="00964DD6">
          <w:rPr>
            <w:rStyle w:val="af6"/>
            <w:color w:val="auto"/>
          </w:rPr>
          <w:t>Назиевское</w:t>
        </w:r>
        <w:proofErr w:type="spellEnd"/>
        <w:r w:rsidR="001B3308" w:rsidRPr="00964DD6">
          <w:rPr>
            <w:rStyle w:val="af6"/>
            <w:color w:val="auto"/>
          </w:rPr>
          <w:t xml:space="preserve"> городское поселение на 2022 год и на плановый период 2023 и 2024 годов</w:t>
        </w:r>
        <w:proofErr w:type="gramStart"/>
        <w:r w:rsidR="001B3308" w:rsidRPr="00964DD6">
          <w:rPr>
            <w:rStyle w:val="af6"/>
            <w:color w:val="auto"/>
          </w:rPr>
          <w:t>."</w:t>
        </w:r>
      </w:hyperlink>
      <w:proofErr w:type="gramEnd"/>
    </w:p>
    <w:p w:rsidR="001B3308" w:rsidRPr="001B3308" w:rsidRDefault="00462FFC" w:rsidP="00FE6DFC">
      <w:pPr>
        <w:pStyle w:val="ad"/>
        <w:numPr>
          <w:ilvl w:val="0"/>
          <w:numId w:val="12"/>
        </w:numPr>
        <w:ind w:left="0" w:firstLine="360"/>
        <w:jc w:val="both"/>
        <w:rPr>
          <w:b/>
        </w:rPr>
      </w:pPr>
      <w:hyperlink r:id="rId10" w:history="1">
        <w:r w:rsidR="001B3308" w:rsidRPr="001B3308">
          <w:rPr>
            <w:rStyle w:val="af6"/>
            <w:color w:val="auto"/>
          </w:rPr>
          <w:t>Решение</w:t>
        </w:r>
        <w:r w:rsidR="00285D71">
          <w:rPr>
            <w:rStyle w:val="af6"/>
            <w:color w:val="auto"/>
          </w:rPr>
          <w:t>м</w:t>
        </w:r>
        <w:r w:rsidR="001B3308" w:rsidRPr="001B3308">
          <w:rPr>
            <w:rStyle w:val="af6"/>
            <w:color w:val="auto"/>
          </w:rPr>
          <w:t xml:space="preserve"> №22 от 08.09.2022г. "О внесении изменений в бюджет МО </w:t>
        </w:r>
        <w:proofErr w:type="spellStart"/>
        <w:r w:rsidR="001B3308" w:rsidRPr="001B3308">
          <w:rPr>
            <w:rStyle w:val="af6"/>
            <w:color w:val="auto"/>
          </w:rPr>
          <w:t>Назиевское</w:t>
        </w:r>
        <w:proofErr w:type="spellEnd"/>
        <w:r w:rsidR="001B3308" w:rsidRPr="001B3308">
          <w:rPr>
            <w:rStyle w:val="af6"/>
            <w:color w:val="auto"/>
          </w:rPr>
          <w:t xml:space="preserve"> городское поселение на 2022 год и на плановый период 2023 и 2024 годов</w:t>
        </w:r>
        <w:proofErr w:type="gramStart"/>
        <w:r w:rsidR="001B3308" w:rsidRPr="001B3308">
          <w:rPr>
            <w:rStyle w:val="af6"/>
            <w:color w:val="auto"/>
          </w:rPr>
          <w:t>."</w:t>
        </w:r>
      </w:hyperlink>
      <w:proofErr w:type="gramEnd"/>
    </w:p>
    <w:p w:rsidR="001B3308" w:rsidRDefault="00462FFC" w:rsidP="00FE6DFC">
      <w:pPr>
        <w:pStyle w:val="a4"/>
        <w:numPr>
          <w:ilvl w:val="0"/>
          <w:numId w:val="12"/>
        </w:numPr>
        <w:spacing w:before="0" w:beforeAutospacing="0" w:after="0" w:afterAutospacing="0"/>
        <w:ind w:left="0" w:firstLine="360"/>
        <w:jc w:val="both"/>
        <w:rPr>
          <w:b/>
        </w:rPr>
      </w:pPr>
      <w:hyperlink r:id="rId11" w:history="1">
        <w:r w:rsidR="001B3308" w:rsidRPr="00964DD6">
          <w:rPr>
            <w:rStyle w:val="af6"/>
            <w:color w:val="auto"/>
          </w:rPr>
          <w:t>Решение</w:t>
        </w:r>
        <w:r w:rsidR="00285D71">
          <w:rPr>
            <w:rStyle w:val="af6"/>
            <w:color w:val="auto"/>
          </w:rPr>
          <w:t>м</w:t>
        </w:r>
        <w:r w:rsidR="001B3308" w:rsidRPr="00964DD6">
          <w:rPr>
            <w:rStyle w:val="af6"/>
            <w:color w:val="auto"/>
          </w:rPr>
          <w:t xml:space="preserve"> №28 от 29.11.2022г. "О внесении изменений в бюджет МО </w:t>
        </w:r>
        <w:proofErr w:type="spellStart"/>
        <w:r w:rsidR="001B3308" w:rsidRPr="00964DD6">
          <w:rPr>
            <w:rStyle w:val="af6"/>
            <w:color w:val="auto"/>
          </w:rPr>
          <w:t>Назиевское</w:t>
        </w:r>
        <w:proofErr w:type="spellEnd"/>
        <w:r w:rsidR="001B3308" w:rsidRPr="00964DD6">
          <w:rPr>
            <w:rStyle w:val="af6"/>
            <w:color w:val="auto"/>
          </w:rPr>
          <w:t xml:space="preserve"> городское поселение на 2022 год и на плановый период 2023 и 2024 годов</w:t>
        </w:r>
        <w:proofErr w:type="gramStart"/>
        <w:r w:rsidR="001B3308" w:rsidRPr="00964DD6">
          <w:rPr>
            <w:rStyle w:val="af6"/>
            <w:color w:val="auto"/>
          </w:rPr>
          <w:t>."</w:t>
        </w:r>
      </w:hyperlink>
      <w:proofErr w:type="gramEnd"/>
    </w:p>
    <w:p w:rsidR="001B3308" w:rsidRPr="00285D71" w:rsidRDefault="00462FFC" w:rsidP="00FE6DFC">
      <w:pPr>
        <w:pStyle w:val="ad"/>
        <w:numPr>
          <w:ilvl w:val="0"/>
          <w:numId w:val="12"/>
        </w:numPr>
        <w:ind w:left="0" w:firstLine="360"/>
        <w:jc w:val="both"/>
        <w:rPr>
          <w:b/>
        </w:rPr>
      </w:pPr>
      <w:hyperlink r:id="rId12" w:history="1">
        <w:r w:rsidR="001B3308" w:rsidRPr="00285D71">
          <w:rPr>
            <w:rStyle w:val="af6"/>
            <w:color w:val="auto"/>
          </w:rPr>
          <w:t>Решение</w:t>
        </w:r>
        <w:r w:rsidR="00285D71">
          <w:rPr>
            <w:rStyle w:val="af6"/>
            <w:color w:val="auto"/>
          </w:rPr>
          <w:t>м</w:t>
        </w:r>
        <w:r w:rsidR="001B3308" w:rsidRPr="00285D71">
          <w:rPr>
            <w:rStyle w:val="af6"/>
            <w:color w:val="auto"/>
          </w:rPr>
          <w:t xml:space="preserve"> №39 от 22.12.2022г. "О внесении изменений в бюджет МО </w:t>
        </w:r>
        <w:proofErr w:type="spellStart"/>
        <w:r w:rsidR="001B3308" w:rsidRPr="00285D71">
          <w:rPr>
            <w:rStyle w:val="af6"/>
            <w:color w:val="auto"/>
          </w:rPr>
          <w:t>Назиевское</w:t>
        </w:r>
        <w:proofErr w:type="spellEnd"/>
        <w:r w:rsidR="001B3308" w:rsidRPr="00285D71">
          <w:rPr>
            <w:rStyle w:val="af6"/>
            <w:color w:val="auto"/>
          </w:rPr>
          <w:t xml:space="preserve"> городское поселение на 2022 год и на плановый период 2023 и 2024 годов</w:t>
        </w:r>
        <w:proofErr w:type="gramStart"/>
        <w:r w:rsidR="001B3308" w:rsidRPr="00285D71">
          <w:rPr>
            <w:rStyle w:val="af6"/>
            <w:color w:val="auto"/>
          </w:rPr>
          <w:t>."</w:t>
        </w:r>
      </w:hyperlink>
      <w:proofErr w:type="gramEnd"/>
    </w:p>
    <w:p w:rsidR="001B3308" w:rsidRDefault="00285D71" w:rsidP="001B3308">
      <w:pPr>
        <w:pStyle w:val="a4"/>
        <w:spacing w:before="0" w:beforeAutospacing="0" w:after="0" w:afterAutospacing="0"/>
        <w:ind w:firstLine="708"/>
        <w:jc w:val="both"/>
      </w:pPr>
      <w:r>
        <w:t>Данные решения о</w:t>
      </w:r>
      <w:r w:rsidR="001B3308" w:rsidRPr="001B3308">
        <w:t>фициально опубликован</w:t>
      </w:r>
      <w:r>
        <w:t>ы</w:t>
      </w:r>
      <w:r w:rsidR="001B3308" w:rsidRPr="001B3308">
        <w:t xml:space="preserve"> в газете «</w:t>
      </w:r>
      <w:proofErr w:type="spellStart"/>
      <w:r w:rsidR="001B3308" w:rsidRPr="001B3308">
        <w:t>Назиевский</w:t>
      </w:r>
      <w:proofErr w:type="spellEnd"/>
      <w:r w:rsidR="001B3308" w:rsidRPr="001B3308">
        <w:t xml:space="preserve"> вестник», а также размещ</w:t>
      </w:r>
      <w:r w:rsidR="00E56A04">
        <w:t>е</w:t>
      </w:r>
      <w:r w:rsidR="001B3308" w:rsidRPr="001B3308">
        <w:t>н</w:t>
      </w:r>
      <w:r>
        <w:t>ы</w:t>
      </w:r>
      <w:r w:rsidR="001B3308" w:rsidRPr="001B3308">
        <w:t xml:space="preserve"> в сети интернет на официальном информационном сайте МО </w:t>
      </w:r>
      <w:proofErr w:type="spellStart"/>
      <w:r w:rsidR="001B3308" w:rsidRPr="001B3308">
        <w:t>Назиевское</w:t>
      </w:r>
      <w:proofErr w:type="spellEnd"/>
      <w:r w:rsidR="001B3308" w:rsidRPr="001B3308">
        <w:t xml:space="preserve"> городское поселение  (http://nazia.lenobl.ru/) в разделе бюджет, вкладка бюджет на 2022 год.</w:t>
      </w:r>
    </w:p>
    <w:p w:rsidR="00285D71" w:rsidRDefault="00285D71" w:rsidP="001B3308">
      <w:pPr>
        <w:pStyle w:val="a4"/>
        <w:spacing w:before="0" w:beforeAutospacing="0" w:after="0" w:afterAutospacing="0"/>
        <w:ind w:firstLine="708"/>
        <w:jc w:val="both"/>
      </w:pPr>
    </w:p>
    <w:p w:rsidR="00E97702" w:rsidRPr="001B3308" w:rsidRDefault="001B3308" w:rsidP="00FE6DFC">
      <w:pPr>
        <w:pStyle w:val="ad"/>
        <w:numPr>
          <w:ilvl w:val="0"/>
          <w:numId w:val="11"/>
        </w:numPr>
        <w:autoSpaceDE w:val="0"/>
        <w:autoSpaceDN w:val="0"/>
        <w:adjustRightInd w:val="0"/>
        <w:ind w:left="0" w:firstLine="360"/>
        <w:jc w:val="both"/>
        <w:outlineLvl w:val="1"/>
      </w:pPr>
      <w:r w:rsidRPr="001B3308">
        <w:t xml:space="preserve">Доходы бюджета поселения за 2022 год составили </w:t>
      </w:r>
      <w:r w:rsidRPr="001B3308">
        <w:rPr>
          <w:b/>
        </w:rPr>
        <w:t>110 250,7 тыс. рублей</w:t>
      </w:r>
      <w:r w:rsidRPr="001B3308">
        <w:t xml:space="preserve"> или 98,85 % к </w:t>
      </w:r>
      <w:r w:rsidRPr="001B3308">
        <w:rPr>
          <w:bCs/>
        </w:rPr>
        <w:t>уточненным годовым назначениям, что составляет</w:t>
      </w:r>
      <w:r w:rsidRPr="001B3308">
        <w:t xml:space="preserve"> 156,57</w:t>
      </w:r>
      <w:r>
        <w:t xml:space="preserve"> </w:t>
      </w:r>
      <w:r w:rsidRPr="001B3308">
        <w:t>% к уровню 2021 года</w:t>
      </w:r>
      <w:proofErr w:type="gramStart"/>
      <w:r w:rsidRPr="001B3308">
        <w:t>.</w:t>
      </w:r>
      <w:r w:rsidR="00E97702" w:rsidRPr="001B3308">
        <w:t>;</w:t>
      </w:r>
      <w:proofErr w:type="gramEnd"/>
    </w:p>
    <w:p w:rsidR="001B3308" w:rsidRDefault="001B3308" w:rsidP="00FE6DFC">
      <w:pPr>
        <w:pStyle w:val="ad"/>
        <w:numPr>
          <w:ilvl w:val="0"/>
          <w:numId w:val="11"/>
        </w:numPr>
        <w:autoSpaceDE w:val="0"/>
        <w:autoSpaceDN w:val="0"/>
        <w:adjustRightInd w:val="0"/>
        <w:ind w:left="0" w:firstLine="360"/>
        <w:jc w:val="both"/>
        <w:outlineLvl w:val="1"/>
      </w:pPr>
      <w:r w:rsidRPr="001B3308">
        <w:t xml:space="preserve">Расходы бюджета поселения в 2022 году составили </w:t>
      </w:r>
      <w:r w:rsidRPr="001B3308">
        <w:rPr>
          <w:b/>
        </w:rPr>
        <w:t>114 116,5 тыс. рублей</w:t>
      </w:r>
      <w:r w:rsidRPr="001B3308">
        <w:t xml:space="preserve">, или 96,8 % к </w:t>
      </w:r>
      <w:r w:rsidRPr="001B3308">
        <w:rPr>
          <w:bCs/>
        </w:rPr>
        <w:t>уточненным годовым назначениям</w:t>
      </w:r>
      <w:r w:rsidRPr="001B3308">
        <w:t xml:space="preserve"> и 159,9 % к уровню 2021 года.</w:t>
      </w:r>
    </w:p>
    <w:p w:rsidR="00285D71" w:rsidRDefault="001B3308" w:rsidP="00FE6DFC">
      <w:pPr>
        <w:pStyle w:val="ad"/>
        <w:numPr>
          <w:ilvl w:val="0"/>
          <w:numId w:val="11"/>
        </w:numPr>
        <w:autoSpaceDE w:val="0"/>
        <w:autoSpaceDN w:val="0"/>
        <w:adjustRightInd w:val="0"/>
        <w:ind w:left="0" w:firstLine="360"/>
        <w:jc w:val="both"/>
        <w:outlineLvl w:val="1"/>
      </w:pPr>
      <w:r w:rsidRPr="001B3308">
        <w:t xml:space="preserve">Дефицит бюджета поселения составил </w:t>
      </w:r>
      <w:r w:rsidRPr="001B3308">
        <w:rPr>
          <w:b/>
        </w:rPr>
        <w:t>3 865,8 тыс. рублей</w:t>
      </w:r>
      <w:r w:rsidRPr="001B3308">
        <w:t>. Покрытие дефицита осуществлено из остатков средств прошлых периодов в сумме 3 313,9 тыс</w:t>
      </w:r>
      <w:proofErr w:type="gramStart"/>
      <w:r w:rsidRPr="001B3308">
        <w:t>.р</w:t>
      </w:r>
      <w:proofErr w:type="gramEnd"/>
      <w:r w:rsidRPr="001B3308">
        <w:t>ублей и привлеченного бюджетного кредита в размере 7 000,00 тыс.рублей. Возврат бюджетного кредита осуществлен в сумме 4</w:t>
      </w:r>
      <w:r>
        <w:t xml:space="preserve"> </w:t>
      </w:r>
      <w:r w:rsidRPr="001B3308">
        <w:t>000,00 тыс.</w:t>
      </w:r>
      <w:r>
        <w:t xml:space="preserve"> </w:t>
      </w:r>
      <w:r w:rsidRPr="001B3308">
        <w:t>рублей.</w:t>
      </w:r>
    </w:p>
    <w:p w:rsidR="001B3308" w:rsidRPr="00BC2A5F" w:rsidRDefault="00285D71" w:rsidP="00E56A04">
      <w:pPr>
        <w:jc w:val="center"/>
        <w:rPr>
          <w:b/>
        </w:rPr>
      </w:pPr>
      <w:r>
        <w:br w:type="page"/>
      </w:r>
      <w:r w:rsidR="001B3308" w:rsidRPr="00BC2A5F">
        <w:rPr>
          <w:b/>
        </w:rPr>
        <w:lastRenderedPageBreak/>
        <w:t>ДОХОДЫ</w:t>
      </w:r>
    </w:p>
    <w:p w:rsidR="00285D71" w:rsidRPr="00BC2A5F" w:rsidRDefault="00285D71" w:rsidP="001B3308">
      <w:pPr>
        <w:pStyle w:val="a4"/>
        <w:spacing w:before="0" w:beforeAutospacing="0" w:after="0" w:afterAutospacing="0"/>
        <w:jc w:val="center"/>
        <w:rPr>
          <w:b/>
        </w:rPr>
      </w:pPr>
    </w:p>
    <w:p w:rsidR="001B3308" w:rsidRPr="00BC2A5F" w:rsidRDefault="001B3308" w:rsidP="00285D71">
      <w:pPr>
        <w:pStyle w:val="a4"/>
        <w:spacing w:before="0" w:beforeAutospacing="0" w:after="0" w:afterAutospacing="0"/>
        <w:jc w:val="both"/>
      </w:pPr>
      <w:r w:rsidRPr="00BC2A5F">
        <w:tab/>
        <w:t xml:space="preserve">Доходная часть бюджета МО </w:t>
      </w:r>
      <w:proofErr w:type="spellStart"/>
      <w:r w:rsidRPr="00BC2A5F">
        <w:t>Назиевское</w:t>
      </w:r>
      <w:proofErr w:type="spellEnd"/>
      <w:r w:rsidRPr="00BC2A5F">
        <w:t xml:space="preserve"> городское поселение за 2022 год в целом исполнена на 98,85 % (бюджетные ассигнования, утвержденные решением о бюджете,</w:t>
      </w:r>
      <w:r w:rsidR="00285D71" w:rsidRPr="00BC2A5F">
        <w:t xml:space="preserve"> </w:t>
      </w:r>
      <w:r w:rsidRPr="00BC2A5F">
        <w:t>составляют 111 536,9 тыс. руб., исполнено 110 250,7 тыс.</w:t>
      </w:r>
      <w:r w:rsidR="00285D71" w:rsidRPr="00BC2A5F">
        <w:t xml:space="preserve"> </w:t>
      </w:r>
      <w:r w:rsidRPr="00BC2A5F">
        <w:t xml:space="preserve">руб.). </w:t>
      </w:r>
    </w:p>
    <w:tbl>
      <w:tblPr>
        <w:tblW w:w="4944" w:type="pct"/>
        <w:tblInd w:w="108" w:type="dxa"/>
        <w:tblLook w:val="04A0"/>
      </w:tblPr>
      <w:tblGrid>
        <w:gridCol w:w="5205"/>
        <w:gridCol w:w="1323"/>
        <w:gridCol w:w="1448"/>
        <w:gridCol w:w="1515"/>
      </w:tblGrid>
      <w:tr w:rsidR="00285D71" w:rsidRPr="00BC2A5F" w:rsidTr="000A5415">
        <w:trPr>
          <w:trHeight w:val="2208"/>
        </w:trPr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71" w:rsidRPr="00BC2A5F" w:rsidRDefault="00285D71" w:rsidP="001B3308">
            <w:pPr>
              <w:jc w:val="center"/>
            </w:pPr>
            <w:r w:rsidRPr="00BC2A5F">
              <w:t>Наименование показателя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D71" w:rsidRPr="00BC2A5F" w:rsidRDefault="00285D71" w:rsidP="00285D71">
            <w:pPr>
              <w:jc w:val="center"/>
            </w:pPr>
            <w:r w:rsidRPr="00BC2A5F">
              <w:t>Бюджет, принятый СД, с учётом внесённых изменений на 2022 год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71" w:rsidRPr="00BC2A5F" w:rsidRDefault="00285D71" w:rsidP="001B3308">
            <w:pPr>
              <w:jc w:val="center"/>
            </w:pPr>
            <w:r w:rsidRPr="00BC2A5F">
              <w:t>Исполнено за 2022 год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71" w:rsidRPr="00BC2A5F" w:rsidRDefault="00285D71" w:rsidP="00285D71">
            <w:pPr>
              <w:jc w:val="center"/>
            </w:pPr>
            <w:r w:rsidRPr="00BC2A5F">
              <w:t>% исполнения к плану 2022 год</w:t>
            </w:r>
          </w:p>
        </w:tc>
      </w:tr>
      <w:tr w:rsidR="00285D71" w:rsidRPr="00BC2A5F" w:rsidTr="000A5415">
        <w:trPr>
          <w:trHeight w:val="359"/>
        </w:trPr>
        <w:tc>
          <w:tcPr>
            <w:tcW w:w="274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71" w:rsidRPr="00BC2A5F" w:rsidRDefault="00285D71" w:rsidP="001B3308">
            <w:r w:rsidRPr="00BC2A5F">
              <w:rPr>
                <w:b/>
                <w:bCs/>
              </w:rPr>
              <w:t>Налоговые и неналоговые доходы, в том числе: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71" w:rsidRPr="00BC2A5F" w:rsidRDefault="00285D71" w:rsidP="001B3308">
            <w:pPr>
              <w:jc w:val="center"/>
            </w:pPr>
            <w:r w:rsidRPr="00BC2A5F">
              <w:rPr>
                <w:b/>
                <w:bCs/>
              </w:rPr>
              <w:t>38 165,6</w:t>
            </w:r>
          </w:p>
        </w:tc>
        <w:tc>
          <w:tcPr>
            <w:tcW w:w="76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71" w:rsidRPr="00BC2A5F" w:rsidRDefault="00285D71" w:rsidP="001B3308">
            <w:pPr>
              <w:jc w:val="center"/>
            </w:pPr>
            <w:r w:rsidRPr="00BC2A5F">
              <w:rPr>
                <w:b/>
                <w:bCs/>
                <w:iCs/>
              </w:rPr>
              <w:t>36 879,4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71" w:rsidRPr="00BC2A5F" w:rsidRDefault="00285D71" w:rsidP="001B3308">
            <w:pPr>
              <w:jc w:val="center"/>
            </w:pPr>
            <w:r w:rsidRPr="00BC2A5F">
              <w:rPr>
                <w:b/>
                <w:bCs/>
              </w:rPr>
              <w:t>96,6% </w:t>
            </w:r>
          </w:p>
        </w:tc>
      </w:tr>
      <w:tr w:rsidR="001B3308" w:rsidRPr="00BC2A5F" w:rsidTr="000A5415">
        <w:trPr>
          <w:trHeight w:val="84"/>
        </w:trPr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08" w:rsidRPr="00BC2A5F" w:rsidRDefault="001B3308" w:rsidP="001B3308">
            <w:r w:rsidRPr="00BC2A5F">
              <w:t xml:space="preserve">Налоговые 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08" w:rsidRPr="00BC2A5F" w:rsidRDefault="001B3308" w:rsidP="001B3308">
            <w:pPr>
              <w:jc w:val="center"/>
            </w:pPr>
            <w:r w:rsidRPr="00BC2A5F">
              <w:t>21 966,2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08" w:rsidRPr="00BC2A5F" w:rsidRDefault="001B3308" w:rsidP="001B3308">
            <w:pPr>
              <w:jc w:val="center"/>
              <w:rPr>
                <w:i/>
                <w:iCs/>
              </w:rPr>
            </w:pPr>
            <w:r w:rsidRPr="00BC2A5F">
              <w:rPr>
                <w:i/>
                <w:iCs/>
              </w:rPr>
              <w:t>22 851,9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08" w:rsidRPr="00BC2A5F" w:rsidRDefault="001B3308" w:rsidP="001B3308">
            <w:pPr>
              <w:jc w:val="center"/>
              <w:rPr>
                <w:bCs/>
              </w:rPr>
            </w:pPr>
            <w:r w:rsidRPr="00BC2A5F">
              <w:rPr>
                <w:bCs/>
              </w:rPr>
              <w:t> 104,0%</w:t>
            </w:r>
          </w:p>
        </w:tc>
      </w:tr>
      <w:tr w:rsidR="001B3308" w:rsidRPr="00BC2A5F" w:rsidTr="000A5415">
        <w:trPr>
          <w:trHeight w:val="88"/>
        </w:trPr>
        <w:tc>
          <w:tcPr>
            <w:tcW w:w="2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08" w:rsidRPr="00BC2A5F" w:rsidRDefault="001B3308" w:rsidP="001B3308">
            <w:r w:rsidRPr="00BC2A5F">
              <w:t>Неналоговые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08" w:rsidRPr="00BC2A5F" w:rsidRDefault="001B3308" w:rsidP="001B3308">
            <w:pPr>
              <w:jc w:val="center"/>
            </w:pPr>
            <w:r w:rsidRPr="00BC2A5F">
              <w:t>16 199,4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08" w:rsidRPr="00BC2A5F" w:rsidRDefault="001B3308" w:rsidP="001B3308">
            <w:pPr>
              <w:jc w:val="center"/>
              <w:rPr>
                <w:i/>
                <w:iCs/>
              </w:rPr>
            </w:pPr>
            <w:r w:rsidRPr="00BC2A5F">
              <w:rPr>
                <w:i/>
                <w:iCs/>
              </w:rPr>
              <w:t>14 027,5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08" w:rsidRPr="00BC2A5F" w:rsidRDefault="001B3308" w:rsidP="001B3308">
            <w:pPr>
              <w:jc w:val="center"/>
              <w:rPr>
                <w:bCs/>
              </w:rPr>
            </w:pPr>
            <w:r w:rsidRPr="00BC2A5F">
              <w:rPr>
                <w:bCs/>
              </w:rPr>
              <w:t> 86,6%</w:t>
            </w:r>
          </w:p>
        </w:tc>
      </w:tr>
      <w:tr w:rsidR="001B3308" w:rsidRPr="00BC2A5F" w:rsidTr="000A5415">
        <w:trPr>
          <w:trHeight w:val="207"/>
        </w:trPr>
        <w:tc>
          <w:tcPr>
            <w:tcW w:w="2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08" w:rsidRPr="00BC2A5F" w:rsidRDefault="001B3308" w:rsidP="001B3308">
            <w:pPr>
              <w:rPr>
                <w:b/>
                <w:bCs/>
              </w:rPr>
            </w:pPr>
            <w:r w:rsidRPr="00BC2A5F">
              <w:rPr>
                <w:b/>
                <w:bCs/>
              </w:rPr>
              <w:t>Безвозмездные поступления, из них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08" w:rsidRPr="00BC2A5F" w:rsidRDefault="001B3308" w:rsidP="001B3308">
            <w:pPr>
              <w:jc w:val="center"/>
              <w:rPr>
                <w:b/>
                <w:bCs/>
              </w:rPr>
            </w:pPr>
            <w:r w:rsidRPr="00BC2A5F">
              <w:rPr>
                <w:b/>
                <w:bCs/>
              </w:rPr>
              <w:t>73 371,3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08" w:rsidRPr="00BC2A5F" w:rsidRDefault="001B3308" w:rsidP="001B3308">
            <w:pPr>
              <w:jc w:val="center"/>
              <w:rPr>
                <w:b/>
                <w:bCs/>
              </w:rPr>
            </w:pPr>
            <w:r w:rsidRPr="00BC2A5F">
              <w:rPr>
                <w:b/>
                <w:bCs/>
              </w:rPr>
              <w:t>73 371,3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08" w:rsidRPr="00BC2A5F" w:rsidRDefault="001B3308" w:rsidP="001B3308">
            <w:pPr>
              <w:jc w:val="center"/>
              <w:rPr>
                <w:b/>
                <w:bCs/>
              </w:rPr>
            </w:pPr>
            <w:r w:rsidRPr="00BC2A5F">
              <w:rPr>
                <w:b/>
                <w:bCs/>
              </w:rPr>
              <w:t>100,0%</w:t>
            </w:r>
          </w:p>
        </w:tc>
      </w:tr>
      <w:tr w:rsidR="001B3308" w:rsidRPr="00BC2A5F" w:rsidTr="000A5415">
        <w:trPr>
          <w:trHeight w:val="56"/>
        </w:trPr>
        <w:tc>
          <w:tcPr>
            <w:tcW w:w="2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08" w:rsidRPr="00BC2A5F" w:rsidRDefault="001B3308" w:rsidP="001B3308">
            <w:pPr>
              <w:rPr>
                <w:b/>
                <w:bCs/>
              </w:rPr>
            </w:pPr>
            <w:r w:rsidRPr="00BC2A5F">
              <w:rPr>
                <w:b/>
                <w:bCs/>
              </w:rPr>
              <w:t>Дотации, в том числе: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08" w:rsidRPr="00BC2A5F" w:rsidRDefault="001B3308" w:rsidP="001B3308">
            <w:pPr>
              <w:jc w:val="center"/>
              <w:rPr>
                <w:b/>
                <w:bCs/>
              </w:rPr>
            </w:pPr>
            <w:r w:rsidRPr="00BC2A5F">
              <w:rPr>
                <w:b/>
                <w:bCs/>
              </w:rPr>
              <w:t>12 200,1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08" w:rsidRPr="00BC2A5F" w:rsidRDefault="001B3308" w:rsidP="001B3308">
            <w:pPr>
              <w:jc w:val="center"/>
              <w:rPr>
                <w:b/>
                <w:bCs/>
              </w:rPr>
            </w:pPr>
            <w:r w:rsidRPr="00BC2A5F">
              <w:rPr>
                <w:b/>
                <w:bCs/>
              </w:rPr>
              <w:t>12 200,1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08" w:rsidRPr="00BC2A5F" w:rsidRDefault="001B3308" w:rsidP="001B3308">
            <w:pPr>
              <w:jc w:val="center"/>
              <w:rPr>
                <w:b/>
                <w:bCs/>
              </w:rPr>
            </w:pPr>
            <w:r w:rsidRPr="00BC2A5F">
              <w:rPr>
                <w:b/>
                <w:bCs/>
              </w:rPr>
              <w:t>100,0%</w:t>
            </w:r>
          </w:p>
        </w:tc>
      </w:tr>
      <w:tr w:rsidR="001B3308" w:rsidRPr="00BC2A5F" w:rsidTr="000A5415">
        <w:trPr>
          <w:trHeight w:val="356"/>
        </w:trPr>
        <w:tc>
          <w:tcPr>
            <w:tcW w:w="2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08" w:rsidRPr="00BC2A5F" w:rsidRDefault="001B3308" w:rsidP="001B3308">
            <w:r w:rsidRPr="00BC2A5F">
              <w:t>Дотации бюджетам субъектов РФ и муниципальных образований (ОФФП)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1B3308">
            <w:pPr>
              <w:jc w:val="center"/>
            </w:pPr>
            <w:r w:rsidRPr="00BC2A5F">
              <w:t>11 144,2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1B3308">
            <w:pPr>
              <w:jc w:val="center"/>
            </w:pPr>
            <w:r w:rsidRPr="00BC2A5F">
              <w:t>11 144,2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1B3308">
            <w:pPr>
              <w:jc w:val="center"/>
            </w:pPr>
            <w:r w:rsidRPr="00BC2A5F">
              <w:t>100,0%</w:t>
            </w:r>
          </w:p>
        </w:tc>
      </w:tr>
      <w:tr w:rsidR="001B3308" w:rsidRPr="00BC2A5F" w:rsidTr="000A5415">
        <w:trPr>
          <w:trHeight w:val="449"/>
        </w:trPr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08" w:rsidRPr="00BC2A5F" w:rsidRDefault="001B3308" w:rsidP="001B3308">
            <w:r w:rsidRPr="00BC2A5F">
              <w:t>Дотации бюджетам субъектов РФ и муниципальных образований (РФФП)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1B3308">
            <w:pPr>
              <w:jc w:val="center"/>
            </w:pPr>
            <w:r w:rsidRPr="00BC2A5F">
              <w:t>1 055,9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1B3308">
            <w:pPr>
              <w:jc w:val="center"/>
            </w:pPr>
            <w:r w:rsidRPr="00BC2A5F">
              <w:t>1 055,9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1B3308">
            <w:pPr>
              <w:jc w:val="center"/>
            </w:pPr>
            <w:r w:rsidRPr="00BC2A5F">
              <w:t>100,0%</w:t>
            </w:r>
          </w:p>
        </w:tc>
      </w:tr>
      <w:tr w:rsidR="001B3308" w:rsidRPr="00BC2A5F" w:rsidTr="000A5415">
        <w:trPr>
          <w:trHeight w:val="230"/>
        </w:trPr>
        <w:tc>
          <w:tcPr>
            <w:tcW w:w="2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08" w:rsidRPr="00BC2A5F" w:rsidRDefault="001B3308" w:rsidP="001B3308">
            <w:pPr>
              <w:rPr>
                <w:b/>
                <w:bCs/>
              </w:rPr>
            </w:pPr>
            <w:r w:rsidRPr="00BC2A5F">
              <w:rPr>
                <w:b/>
                <w:bCs/>
              </w:rPr>
              <w:t>Субсидии, в том числе: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1B3308">
            <w:pPr>
              <w:jc w:val="center"/>
              <w:rPr>
                <w:b/>
                <w:bCs/>
              </w:rPr>
            </w:pPr>
            <w:r w:rsidRPr="00BC2A5F">
              <w:rPr>
                <w:b/>
                <w:bCs/>
              </w:rPr>
              <w:t>41 109,2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1B3308">
            <w:pPr>
              <w:jc w:val="center"/>
              <w:rPr>
                <w:b/>
                <w:bCs/>
              </w:rPr>
            </w:pPr>
            <w:r w:rsidRPr="00BC2A5F">
              <w:rPr>
                <w:b/>
                <w:bCs/>
              </w:rPr>
              <w:t>41 109,2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1B3308">
            <w:pPr>
              <w:jc w:val="center"/>
              <w:rPr>
                <w:b/>
                <w:bCs/>
              </w:rPr>
            </w:pPr>
            <w:r w:rsidRPr="00BC2A5F">
              <w:rPr>
                <w:b/>
                <w:bCs/>
              </w:rPr>
              <w:t>100,0%</w:t>
            </w:r>
          </w:p>
        </w:tc>
      </w:tr>
      <w:tr w:rsidR="001B3308" w:rsidRPr="00BC2A5F" w:rsidTr="000A5415">
        <w:trPr>
          <w:trHeight w:val="1770"/>
        </w:trPr>
        <w:tc>
          <w:tcPr>
            <w:tcW w:w="2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08" w:rsidRPr="00BC2A5F" w:rsidRDefault="001B3308" w:rsidP="001B3308">
            <w:r w:rsidRPr="00BC2A5F">
              <w:t>Субсидии бюджетам городских поселений на осуществление дорожной деятельности в отношении автомобильных дорог общего пользования</w:t>
            </w:r>
            <w:proofErr w:type="gramStart"/>
            <w:r w:rsidRPr="00BC2A5F">
              <w:t xml:space="preserve"> ,</w:t>
            </w:r>
            <w:proofErr w:type="gramEnd"/>
            <w:r w:rsidRPr="00BC2A5F">
              <w:t xml:space="preserve"> а также капитального ремонта и ремонта дворовых территорий многоквартирных домов , проездов к дворовым территориям многоквартирных домов населенных пунктов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1B3308">
            <w:pPr>
              <w:jc w:val="center"/>
            </w:pPr>
            <w:r w:rsidRPr="00BC2A5F">
              <w:t>10 421,7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1B3308">
            <w:pPr>
              <w:jc w:val="center"/>
            </w:pPr>
            <w:r w:rsidRPr="00BC2A5F">
              <w:t>10 421,7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1B3308">
            <w:pPr>
              <w:jc w:val="center"/>
            </w:pPr>
            <w:r w:rsidRPr="00BC2A5F">
              <w:t>100,0%</w:t>
            </w:r>
          </w:p>
        </w:tc>
      </w:tr>
      <w:tr w:rsidR="001B3308" w:rsidRPr="00BC2A5F" w:rsidTr="000A5415">
        <w:trPr>
          <w:trHeight w:val="1245"/>
        </w:trPr>
        <w:tc>
          <w:tcPr>
            <w:tcW w:w="2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08" w:rsidRPr="00BC2A5F" w:rsidRDefault="001B3308" w:rsidP="00285D71">
            <w:r w:rsidRPr="00BC2A5F">
              <w:t>Прочие субсидии бюджетам городских поселений, в том числе: в рамках государственной программы Ленинградской области "Устойчивое общественное развитие в Ленинградской области"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1B3308">
            <w:pPr>
              <w:jc w:val="center"/>
            </w:pPr>
            <w:r w:rsidRPr="00BC2A5F">
              <w:t>6 054,9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1B3308">
            <w:pPr>
              <w:jc w:val="center"/>
            </w:pPr>
            <w:r w:rsidRPr="00BC2A5F">
              <w:t>6 054,9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1B3308">
            <w:pPr>
              <w:jc w:val="center"/>
            </w:pPr>
            <w:r w:rsidRPr="00BC2A5F">
              <w:t>100,0%</w:t>
            </w:r>
          </w:p>
        </w:tc>
      </w:tr>
      <w:tr w:rsidR="001B3308" w:rsidRPr="00BC2A5F" w:rsidTr="000A5415">
        <w:trPr>
          <w:trHeight w:val="930"/>
        </w:trPr>
        <w:tc>
          <w:tcPr>
            <w:tcW w:w="2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08" w:rsidRPr="00BC2A5F" w:rsidRDefault="001B3308" w:rsidP="001B3308">
            <w:r w:rsidRPr="00BC2A5F">
              <w:t>Прочие субсидии бюджетам городских  поселений, в том числе: в рамках государственной программы Ленинградской области "Развитие культуры  в Ленинградской области"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1B3308">
            <w:pPr>
              <w:jc w:val="center"/>
            </w:pPr>
            <w:r w:rsidRPr="00BC2A5F">
              <w:t>1 459,0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1B3308">
            <w:pPr>
              <w:jc w:val="center"/>
            </w:pPr>
            <w:r w:rsidRPr="00BC2A5F">
              <w:t>1 459,0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1B3308">
            <w:pPr>
              <w:jc w:val="center"/>
            </w:pPr>
            <w:r w:rsidRPr="00BC2A5F">
              <w:t>100,0%</w:t>
            </w:r>
          </w:p>
        </w:tc>
      </w:tr>
      <w:tr w:rsidR="001B3308" w:rsidRPr="00BC2A5F" w:rsidTr="000A5415">
        <w:trPr>
          <w:trHeight w:val="274"/>
        </w:trPr>
        <w:tc>
          <w:tcPr>
            <w:tcW w:w="2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08" w:rsidRPr="00BC2A5F" w:rsidRDefault="001B3308" w:rsidP="001B3308">
            <w:r w:rsidRPr="00BC2A5F">
              <w:t xml:space="preserve">Прочие субсидии бюджетам городских  поселений, в том числе: в рамках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BC2A5F">
              <w:t>энергоэффективности</w:t>
            </w:r>
            <w:proofErr w:type="spellEnd"/>
            <w:r w:rsidRPr="00BC2A5F">
              <w:t xml:space="preserve"> в Ленинградской области"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1B3308">
            <w:pPr>
              <w:jc w:val="center"/>
            </w:pPr>
            <w:r w:rsidRPr="00BC2A5F">
              <w:t>23 173,6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1B3308">
            <w:pPr>
              <w:jc w:val="center"/>
            </w:pPr>
            <w:r w:rsidRPr="00BC2A5F">
              <w:t>23 173,6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1B3308">
            <w:pPr>
              <w:jc w:val="center"/>
            </w:pPr>
            <w:r w:rsidRPr="00BC2A5F">
              <w:t>100,0%</w:t>
            </w:r>
          </w:p>
        </w:tc>
      </w:tr>
      <w:tr w:rsidR="001B3308" w:rsidRPr="00BC2A5F" w:rsidTr="000A5415">
        <w:trPr>
          <w:trHeight w:val="230"/>
        </w:trPr>
        <w:tc>
          <w:tcPr>
            <w:tcW w:w="2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08" w:rsidRPr="00BC2A5F" w:rsidRDefault="001B3308" w:rsidP="001B3308">
            <w:pPr>
              <w:rPr>
                <w:b/>
                <w:bCs/>
              </w:rPr>
            </w:pPr>
            <w:r w:rsidRPr="00BC2A5F">
              <w:rPr>
                <w:b/>
                <w:bCs/>
              </w:rPr>
              <w:t>Субвенции, в том числе: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1B3308">
            <w:pPr>
              <w:jc w:val="center"/>
              <w:rPr>
                <w:b/>
                <w:bCs/>
              </w:rPr>
            </w:pPr>
            <w:r w:rsidRPr="00BC2A5F">
              <w:rPr>
                <w:b/>
                <w:bCs/>
              </w:rPr>
              <w:t>303,1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1B3308">
            <w:pPr>
              <w:jc w:val="center"/>
              <w:rPr>
                <w:b/>
                <w:bCs/>
              </w:rPr>
            </w:pPr>
            <w:r w:rsidRPr="00BC2A5F">
              <w:rPr>
                <w:b/>
                <w:bCs/>
              </w:rPr>
              <w:t>303,1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1B3308">
            <w:pPr>
              <w:jc w:val="center"/>
              <w:rPr>
                <w:b/>
                <w:bCs/>
              </w:rPr>
            </w:pPr>
            <w:r w:rsidRPr="00BC2A5F">
              <w:rPr>
                <w:b/>
                <w:bCs/>
              </w:rPr>
              <w:t>100,0%</w:t>
            </w:r>
          </w:p>
        </w:tc>
      </w:tr>
      <w:tr w:rsidR="001B3308" w:rsidRPr="00BC2A5F" w:rsidTr="000A5415">
        <w:trPr>
          <w:trHeight w:val="510"/>
        </w:trPr>
        <w:tc>
          <w:tcPr>
            <w:tcW w:w="2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308" w:rsidRPr="00BC2A5F" w:rsidRDefault="001B3308" w:rsidP="001B3308">
            <w:r w:rsidRPr="00BC2A5F">
              <w:t>Субвенции бюджетам субъектов РФ и муниципальных образований (ВУС)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1B3308">
            <w:pPr>
              <w:jc w:val="center"/>
            </w:pPr>
            <w:r w:rsidRPr="00BC2A5F">
              <w:t>299,6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1B3308">
            <w:pPr>
              <w:jc w:val="center"/>
            </w:pPr>
            <w:r w:rsidRPr="00BC2A5F">
              <w:t>299,6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1B3308">
            <w:pPr>
              <w:jc w:val="center"/>
            </w:pPr>
            <w:r w:rsidRPr="00BC2A5F">
              <w:t>100,0%</w:t>
            </w:r>
          </w:p>
        </w:tc>
      </w:tr>
      <w:tr w:rsidR="001B3308" w:rsidRPr="00BC2A5F" w:rsidTr="000A5415">
        <w:trPr>
          <w:trHeight w:val="555"/>
        </w:trPr>
        <w:tc>
          <w:tcPr>
            <w:tcW w:w="2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308" w:rsidRPr="00BC2A5F" w:rsidRDefault="001B3308" w:rsidP="001B3308">
            <w:proofErr w:type="gramStart"/>
            <w:r w:rsidRPr="00BC2A5F">
              <w:lastRenderedPageBreak/>
              <w:t>Субвенции бюджетам субъектов РФ и муниципальных образований (</w:t>
            </w:r>
            <w:proofErr w:type="spellStart"/>
            <w:r w:rsidRPr="00BC2A5F">
              <w:t>Адм</w:t>
            </w:r>
            <w:proofErr w:type="spellEnd"/>
            <w:r w:rsidRPr="00BC2A5F">
              <w:t>.</w:t>
            </w:r>
            <w:proofErr w:type="gramEnd"/>
            <w:r w:rsidRPr="00BC2A5F">
              <w:t xml:space="preserve"> </w:t>
            </w:r>
            <w:proofErr w:type="gramStart"/>
            <w:r w:rsidRPr="00BC2A5F">
              <w:t>Ком.)</w:t>
            </w:r>
            <w:proofErr w:type="gramEnd"/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1B3308">
            <w:pPr>
              <w:jc w:val="center"/>
            </w:pPr>
            <w:r w:rsidRPr="00BC2A5F">
              <w:t>3,5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1B3308">
            <w:pPr>
              <w:jc w:val="center"/>
            </w:pPr>
            <w:r w:rsidRPr="00BC2A5F">
              <w:t>3,5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1B3308">
            <w:pPr>
              <w:jc w:val="center"/>
            </w:pPr>
            <w:r w:rsidRPr="00BC2A5F">
              <w:t>100,0%</w:t>
            </w:r>
          </w:p>
        </w:tc>
      </w:tr>
      <w:tr w:rsidR="001B3308" w:rsidRPr="00BC2A5F" w:rsidTr="000A5415">
        <w:trPr>
          <w:trHeight w:val="630"/>
        </w:trPr>
        <w:tc>
          <w:tcPr>
            <w:tcW w:w="2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08" w:rsidRPr="00BC2A5F" w:rsidRDefault="001B3308" w:rsidP="001B3308">
            <w:pPr>
              <w:rPr>
                <w:b/>
                <w:bCs/>
              </w:rPr>
            </w:pPr>
            <w:r w:rsidRPr="00BC2A5F">
              <w:rPr>
                <w:b/>
                <w:bCs/>
              </w:rPr>
              <w:t>Иные межбюджетные трансферты, в том числе: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08" w:rsidRPr="00BC2A5F" w:rsidRDefault="001B3308" w:rsidP="001B3308">
            <w:pPr>
              <w:jc w:val="center"/>
              <w:rPr>
                <w:b/>
                <w:bCs/>
              </w:rPr>
            </w:pPr>
            <w:r w:rsidRPr="00BC2A5F">
              <w:rPr>
                <w:b/>
                <w:bCs/>
              </w:rPr>
              <w:t>19 758,9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1B3308">
            <w:pPr>
              <w:jc w:val="center"/>
              <w:rPr>
                <w:b/>
                <w:bCs/>
              </w:rPr>
            </w:pPr>
            <w:r w:rsidRPr="00BC2A5F">
              <w:rPr>
                <w:b/>
                <w:bCs/>
              </w:rPr>
              <w:t>19 758,9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1B3308">
            <w:pPr>
              <w:jc w:val="center"/>
              <w:rPr>
                <w:b/>
                <w:bCs/>
              </w:rPr>
            </w:pPr>
            <w:r w:rsidRPr="00BC2A5F">
              <w:rPr>
                <w:b/>
                <w:bCs/>
              </w:rPr>
              <w:t>100,0%</w:t>
            </w:r>
          </w:p>
        </w:tc>
      </w:tr>
      <w:tr w:rsidR="001B3308" w:rsidRPr="00BC2A5F" w:rsidTr="000A5415">
        <w:trPr>
          <w:trHeight w:val="825"/>
        </w:trPr>
        <w:tc>
          <w:tcPr>
            <w:tcW w:w="2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08" w:rsidRPr="00BC2A5F" w:rsidRDefault="001B3308" w:rsidP="001B3308">
            <w:r w:rsidRPr="00BC2A5F">
              <w:t xml:space="preserve">на содержание автомобильных </w:t>
            </w:r>
            <w:proofErr w:type="gramStart"/>
            <w:r w:rsidRPr="00BC2A5F">
              <w:t>дорог общего пользования местного значения Кировского муниципального района Ленинградской области</w:t>
            </w:r>
            <w:proofErr w:type="gramEnd"/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08" w:rsidRPr="00BC2A5F" w:rsidRDefault="001B3308" w:rsidP="001B3308">
            <w:pPr>
              <w:jc w:val="center"/>
            </w:pPr>
            <w:r w:rsidRPr="00BC2A5F">
              <w:t>692,6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1B3308">
            <w:pPr>
              <w:jc w:val="center"/>
            </w:pPr>
            <w:r w:rsidRPr="00BC2A5F">
              <w:t>692,6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1B3308">
            <w:pPr>
              <w:jc w:val="center"/>
            </w:pPr>
            <w:r w:rsidRPr="00BC2A5F">
              <w:t>100,0%</w:t>
            </w:r>
          </w:p>
        </w:tc>
      </w:tr>
      <w:tr w:rsidR="001B3308" w:rsidRPr="00BC2A5F" w:rsidTr="000A5415">
        <w:trPr>
          <w:trHeight w:val="371"/>
        </w:trPr>
        <w:tc>
          <w:tcPr>
            <w:tcW w:w="2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08" w:rsidRPr="00BC2A5F" w:rsidRDefault="001B3308" w:rsidP="001B3308">
            <w:r w:rsidRPr="00BC2A5F">
              <w:t xml:space="preserve"> на поддержку мер по обеспечению сбалансированности бюджетов поселений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08" w:rsidRPr="00BC2A5F" w:rsidRDefault="001B3308" w:rsidP="001B3308">
            <w:pPr>
              <w:jc w:val="center"/>
            </w:pPr>
            <w:r w:rsidRPr="00BC2A5F">
              <w:t>18 932,0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1B3308">
            <w:pPr>
              <w:jc w:val="center"/>
            </w:pPr>
            <w:r w:rsidRPr="00BC2A5F">
              <w:t>18 932,0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1B3308">
            <w:pPr>
              <w:jc w:val="center"/>
            </w:pPr>
            <w:r w:rsidRPr="00BC2A5F">
              <w:t>100,0%</w:t>
            </w:r>
          </w:p>
        </w:tc>
      </w:tr>
      <w:tr w:rsidR="001B3308" w:rsidRPr="00BC2A5F" w:rsidTr="000A5415">
        <w:trPr>
          <w:trHeight w:val="840"/>
        </w:trPr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08" w:rsidRPr="00BC2A5F" w:rsidRDefault="001B3308" w:rsidP="001B3308">
            <w:r w:rsidRPr="00BC2A5F">
              <w:t xml:space="preserve">на цели поощрения муниципальных управленческих команд за достижение </w:t>
            </w:r>
            <w:proofErr w:type="gramStart"/>
            <w:r w:rsidRPr="00BC2A5F">
              <w:t>показателей деятельности органов исполнительной власти субъектов РФ</w:t>
            </w:r>
            <w:proofErr w:type="gramEnd"/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08" w:rsidRPr="00BC2A5F" w:rsidRDefault="001B3308" w:rsidP="001B3308">
            <w:pPr>
              <w:jc w:val="center"/>
            </w:pPr>
            <w:r w:rsidRPr="00BC2A5F">
              <w:t>134,3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1B3308">
            <w:pPr>
              <w:jc w:val="center"/>
            </w:pPr>
            <w:r w:rsidRPr="00BC2A5F">
              <w:t>134,3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1B3308">
            <w:pPr>
              <w:jc w:val="center"/>
            </w:pPr>
            <w:r w:rsidRPr="00BC2A5F">
              <w:t>100,0%</w:t>
            </w:r>
          </w:p>
        </w:tc>
      </w:tr>
      <w:tr w:rsidR="001B3308" w:rsidRPr="00BC2A5F" w:rsidTr="000A5415">
        <w:trPr>
          <w:trHeight w:val="395"/>
        </w:trPr>
        <w:tc>
          <w:tcPr>
            <w:tcW w:w="2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08" w:rsidRPr="00BC2A5F" w:rsidRDefault="001B3308" w:rsidP="001B3308">
            <w:pPr>
              <w:rPr>
                <w:b/>
                <w:bCs/>
              </w:rPr>
            </w:pPr>
            <w:r w:rsidRPr="00BC2A5F">
              <w:rPr>
                <w:b/>
                <w:bCs/>
              </w:rPr>
              <w:t>Итого доходов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1B3308">
            <w:pPr>
              <w:jc w:val="center"/>
              <w:rPr>
                <w:b/>
                <w:bCs/>
              </w:rPr>
            </w:pPr>
            <w:r w:rsidRPr="00BC2A5F">
              <w:rPr>
                <w:b/>
                <w:bCs/>
              </w:rPr>
              <w:t>111 536,9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1B3308">
            <w:pPr>
              <w:jc w:val="center"/>
              <w:rPr>
                <w:b/>
                <w:bCs/>
              </w:rPr>
            </w:pPr>
            <w:r w:rsidRPr="00BC2A5F">
              <w:rPr>
                <w:b/>
                <w:bCs/>
              </w:rPr>
              <w:t>110 250,7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08" w:rsidRPr="00BC2A5F" w:rsidRDefault="001B3308" w:rsidP="001B3308">
            <w:pPr>
              <w:jc w:val="center"/>
              <w:rPr>
                <w:b/>
                <w:bCs/>
              </w:rPr>
            </w:pPr>
            <w:r w:rsidRPr="00BC2A5F">
              <w:rPr>
                <w:b/>
                <w:bCs/>
              </w:rPr>
              <w:t>98,85%</w:t>
            </w:r>
          </w:p>
        </w:tc>
      </w:tr>
    </w:tbl>
    <w:p w:rsidR="001B3308" w:rsidRPr="00BC2A5F" w:rsidRDefault="001B3308" w:rsidP="001B3308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26" w:type="pct"/>
        <w:tblInd w:w="108" w:type="dxa"/>
        <w:tblLayout w:type="fixed"/>
        <w:tblLook w:val="04A0"/>
      </w:tblPr>
      <w:tblGrid>
        <w:gridCol w:w="1701"/>
        <w:gridCol w:w="993"/>
        <w:gridCol w:w="849"/>
        <w:gridCol w:w="1135"/>
        <w:gridCol w:w="991"/>
        <w:gridCol w:w="995"/>
        <w:gridCol w:w="991"/>
        <w:gridCol w:w="851"/>
        <w:gridCol w:w="951"/>
      </w:tblGrid>
      <w:tr w:rsidR="000A5415" w:rsidRPr="00BC2A5F" w:rsidTr="000A5415">
        <w:trPr>
          <w:trHeight w:val="1155"/>
        </w:trPr>
        <w:tc>
          <w:tcPr>
            <w:tcW w:w="8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5F" w:rsidRPr="00BC2A5F" w:rsidRDefault="00BC2A5F" w:rsidP="001B3308">
            <w:pPr>
              <w:jc w:val="center"/>
              <w:rPr>
                <w:color w:val="000000"/>
                <w:sz w:val="16"/>
                <w:szCs w:val="16"/>
              </w:rPr>
            </w:pPr>
            <w:r w:rsidRPr="00BC2A5F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2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5F" w:rsidRPr="00BC2A5F" w:rsidRDefault="00BC2A5F" w:rsidP="001B3308">
            <w:pPr>
              <w:jc w:val="center"/>
              <w:rPr>
                <w:color w:val="000000"/>
                <w:sz w:val="16"/>
                <w:szCs w:val="16"/>
              </w:rPr>
            </w:pPr>
            <w:r w:rsidRPr="00BC2A5F">
              <w:rPr>
                <w:color w:val="000000"/>
                <w:sz w:val="16"/>
                <w:szCs w:val="16"/>
              </w:rPr>
              <w:t>План на 2022 год</w:t>
            </w:r>
          </w:p>
        </w:tc>
        <w:tc>
          <w:tcPr>
            <w:tcW w:w="4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5F" w:rsidRPr="00BC2A5F" w:rsidRDefault="00BC2A5F" w:rsidP="001B3308">
            <w:pPr>
              <w:jc w:val="center"/>
              <w:rPr>
                <w:color w:val="000000"/>
                <w:sz w:val="16"/>
                <w:szCs w:val="16"/>
              </w:rPr>
            </w:pPr>
            <w:r w:rsidRPr="00BC2A5F">
              <w:rPr>
                <w:color w:val="000000"/>
                <w:sz w:val="16"/>
                <w:szCs w:val="16"/>
              </w:rPr>
              <w:t>Факт  2022г.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5F" w:rsidRPr="00BC2A5F" w:rsidRDefault="00BC2A5F" w:rsidP="001B3308">
            <w:pPr>
              <w:jc w:val="center"/>
              <w:rPr>
                <w:color w:val="000000"/>
                <w:sz w:val="16"/>
                <w:szCs w:val="16"/>
              </w:rPr>
            </w:pPr>
            <w:r w:rsidRPr="00BC2A5F">
              <w:rPr>
                <w:color w:val="000000"/>
                <w:sz w:val="16"/>
                <w:szCs w:val="16"/>
              </w:rPr>
              <w:t>% исполнения плана 2022г</w:t>
            </w: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5F" w:rsidRPr="00BC2A5F" w:rsidRDefault="00BC2A5F" w:rsidP="001B3308">
            <w:pPr>
              <w:jc w:val="center"/>
              <w:rPr>
                <w:sz w:val="16"/>
                <w:szCs w:val="16"/>
              </w:rPr>
            </w:pPr>
            <w:r w:rsidRPr="00BC2A5F">
              <w:rPr>
                <w:sz w:val="16"/>
                <w:szCs w:val="16"/>
              </w:rPr>
              <w:t>Удельный вес к доходам</w:t>
            </w:r>
          </w:p>
        </w:tc>
        <w:tc>
          <w:tcPr>
            <w:tcW w:w="5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5F" w:rsidRPr="00BC2A5F" w:rsidRDefault="00BC2A5F" w:rsidP="001B3308">
            <w:pPr>
              <w:jc w:val="center"/>
              <w:rPr>
                <w:sz w:val="16"/>
                <w:szCs w:val="16"/>
              </w:rPr>
            </w:pPr>
            <w:r w:rsidRPr="00BC2A5F">
              <w:rPr>
                <w:sz w:val="16"/>
                <w:szCs w:val="16"/>
              </w:rPr>
              <w:t>Удельный вес в структуре доходов</w:t>
            </w: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5F" w:rsidRPr="00BC2A5F" w:rsidRDefault="00BC2A5F" w:rsidP="001B3308">
            <w:pPr>
              <w:jc w:val="center"/>
              <w:rPr>
                <w:sz w:val="16"/>
                <w:szCs w:val="16"/>
              </w:rPr>
            </w:pPr>
            <w:r w:rsidRPr="00BC2A5F">
              <w:rPr>
                <w:sz w:val="16"/>
                <w:szCs w:val="16"/>
              </w:rPr>
              <w:t>Факт за 2021 год</w:t>
            </w:r>
          </w:p>
        </w:tc>
        <w:tc>
          <w:tcPr>
            <w:tcW w:w="95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5F" w:rsidRPr="00BC2A5F" w:rsidRDefault="00BC2A5F" w:rsidP="001B3308">
            <w:pPr>
              <w:jc w:val="center"/>
              <w:rPr>
                <w:sz w:val="16"/>
                <w:szCs w:val="16"/>
              </w:rPr>
            </w:pPr>
            <w:r w:rsidRPr="00BC2A5F">
              <w:rPr>
                <w:sz w:val="16"/>
                <w:szCs w:val="16"/>
              </w:rPr>
              <w:t>Отклонения</w:t>
            </w:r>
            <w:r>
              <w:rPr>
                <w:sz w:val="16"/>
                <w:szCs w:val="16"/>
              </w:rPr>
              <w:t xml:space="preserve"> </w:t>
            </w:r>
            <w:r w:rsidRPr="00BC2A5F">
              <w:rPr>
                <w:sz w:val="16"/>
                <w:szCs w:val="16"/>
              </w:rPr>
              <w:t>2022г к 2021г</w:t>
            </w:r>
          </w:p>
        </w:tc>
      </w:tr>
      <w:tr w:rsidR="000A5415" w:rsidRPr="00BC2A5F" w:rsidTr="000A5415">
        <w:trPr>
          <w:trHeight w:val="213"/>
        </w:trPr>
        <w:tc>
          <w:tcPr>
            <w:tcW w:w="89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3308" w:rsidRPr="00BC2A5F" w:rsidRDefault="001B3308" w:rsidP="001B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A5F">
              <w:rPr>
                <w:b/>
                <w:bCs/>
                <w:color w:val="000000"/>
                <w:sz w:val="16"/>
                <w:szCs w:val="16"/>
              </w:rPr>
              <w:t>НАЛОГОВЫЕ ДОХОДЫ</w:t>
            </w:r>
          </w:p>
        </w:tc>
        <w:tc>
          <w:tcPr>
            <w:tcW w:w="52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3308" w:rsidRPr="00BC2A5F" w:rsidRDefault="001B3308" w:rsidP="00BC2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A5F">
              <w:rPr>
                <w:b/>
                <w:bCs/>
                <w:color w:val="000000"/>
                <w:sz w:val="16"/>
                <w:szCs w:val="16"/>
              </w:rPr>
              <w:t>21 966,2</w:t>
            </w:r>
          </w:p>
        </w:tc>
        <w:tc>
          <w:tcPr>
            <w:tcW w:w="449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3308" w:rsidRPr="00BC2A5F" w:rsidRDefault="001B3308" w:rsidP="00BC2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A5F">
              <w:rPr>
                <w:b/>
                <w:bCs/>
                <w:color w:val="000000"/>
                <w:sz w:val="16"/>
                <w:szCs w:val="16"/>
              </w:rPr>
              <w:t>22 851,9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3308" w:rsidRPr="00BC2A5F" w:rsidRDefault="001B3308" w:rsidP="00BC2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A5F">
              <w:rPr>
                <w:b/>
                <w:bCs/>
                <w:color w:val="000000"/>
                <w:sz w:val="16"/>
                <w:szCs w:val="16"/>
              </w:rPr>
              <w:t>104,0%</w:t>
            </w:r>
          </w:p>
        </w:tc>
        <w:tc>
          <w:tcPr>
            <w:tcW w:w="52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3308" w:rsidRPr="00BC2A5F" w:rsidRDefault="001B3308" w:rsidP="00BC2A5F">
            <w:pPr>
              <w:jc w:val="center"/>
              <w:rPr>
                <w:b/>
                <w:bCs/>
                <w:sz w:val="16"/>
                <w:szCs w:val="16"/>
              </w:rPr>
            </w:pPr>
            <w:r w:rsidRPr="00BC2A5F">
              <w:rPr>
                <w:b/>
                <w:bCs/>
                <w:sz w:val="16"/>
                <w:szCs w:val="16"/>
              </w:rPr>
              <w:t>62,0%</w:t>
            </w:r>
          </w:p>
        </w:tc>
        <w:tc>
          <w:tcPr>
            <w:tcW w:w="52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3308" w:rsidRPr="00BC2A5F" w:rsidRDefault="001B3308" w:rsidP="00BC2A5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C2A5F">
              <w:rPr>
                <w:b/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B3308" w:rsidRPr="00BC2A5F" w:rsidRDefault="001B3308" w:rsidP="00BC2A5F">
            <w:pPr>
              <w:jc w:val="center"/>
              <w:rPr>
                <w:b/>
                <w:bCs/>
                <w:sz w:val="16"/>
                <w:szCs w:val="16"/>
              </w:rPr>
            </w:pPr>
            <w:r w:rsidRPr="00BC2A5F">
              <w:rPr>
                <w:b/>
                <w:bCs/>
                <w:sz w:val="16"/>
                <w:szCs w:val="16"/>
              </w:rPr>
              <w:t>17 553,40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3308" w:rsidRPr="00BC2A5F" w:rsidRDefault="001B3308" w:rsidP="00BC2A5F">
            <w:pPr>
              <w:jc w:val="center"/>
              <w:rPr>
                <w:b/>
                <w:bCs/>
                <w:sz w:val="16"/>
                <w:szCs w:val="16"/>
              </w:rPr>
            </w:pPr>
            <w:r w:rsidRPr="00BC2A5F">
              <w:rPr>
                <w:b/>
                <w:bCs/>
                <w:sz w:val="16"/>
                <w:szCs w:val="16"/>
              </w:rPr>
              <w:t>5 298,5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BC2A5F">
            <w:pPr>
              <w:jc w:val="center"/>
              <w:rPr>
                <w:b/>
                <w:bCs/>
                <w:sz w:val="16"/>
                <w:szCs w:val="16"/>
              </w:rPr>
            </w:pPr>
            <w:r w:rsidRPr="00BC2A5F">
              <w:rPr>
                <w:b/>
                <w:bCs/>
                <w:sz w:val="16"/>
                <w:szCs w:val="16"/>
              </w:rPr>
              <w:t>130,19%</w:t>
            </w:r>
          </w:p>
        </w:tc>
      </w:tr>
      <w:tr w:rsidR="000A5415" w:rsidRPr="00BC2A5F" w:rsidTr="000A5415">
        <w:trPr>
          <w:trHeight w:val="270"/>
        </w:trPr>
        <w:tc>
          <w:tcPr>
            <w:tcW w:w="89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3308" w:rsidRPr="00BC2A5F" w:rsidRDefault="001B3308" w:rsidP="001B3308">
            <w:pPr>
              <w:rPr>
                <w:color w:val="000000"/>
                <w:sz w:val="16"/>
                <w:szCs w:val="16"/>
              </w:rPr>
            </w:pPr>
            <w:r w:rsidRPr="00BC2A5F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3308" w:rsidRPr="00BC2A5F" w:rsidRDefault="001B3308" w:rsidP="00BC2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3308" w:rsidRPr="00BC2A5F" w:rsidRDefault="001B3308" w:rsidP="00BC2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3308" w:rsidRPr="00BC2A5F" w:rsidRDefault="001B3308" w:rsidP="00BC2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3308" w:rsidRPr="00BC2A5F" w:rsidRDefault="001B3308" w:rsidP="00BC2A5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3308" w:rsidRPr="00BC2A5F" w:rsidRDefault="001B3308" w:rsidP="00BC2A5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1B3308" w:rsidRPr="00BC2A5F" w:rsidRDefault="001B3308" w:rsidP="00BC2A5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3308" w:rsidRPr="00BC2A5F" w:rsidRDefault="001B3308" w:rsidP="00BC2A5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3308" w:rsidRPr="00BC2A5F" w:rsidRDefault="001B3308" w:rsidP="00BC2A5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A5415" w:rsidRPr="00BC2A5F" w:rsidTr="000A5415">
        <w:trPr>
          <w:trHeight w:val="285"/>
        </w:trPr>
        <w:tc>
          <w:tcPr>
            <w:tcW w:w="8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3308" w:rsidRPr="00BC2A5F" w:rsidRDefault="001B3308" w:rsidP="001B3308">
            <w:pPr>
              <w:rPr>
                <w:color w:val="000000"/>
                <w:sz w:val="16"/>
                <w:szCs w:val="16"/>
              </w:rPr>
            </w:pPr>
            <w:r w:rsidRPr="00BC2A5F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3308" w:rsidRPr="00BC2A5F" w:rsidRDefault="001B3308" w:rsidP="00BC2A5F">
            <w:pPr>
              <w:jc w:val="center"/>
              <w:rPr>
                <w:color w:val="000000"/>
                <w:sz w:val="16"/>
                <w:szCs w:val="16"/>
              </w:rPr>
            </w:pPr>
            <w:r w:rsidRPr="00BC2A5F">
              <w:rPr>
                <w:color w:val="000000"/>
                <w:sz w:val="16"/>
                <w:szCs w:val="16"/>
              </w:rPr>
              <w:t>7 654,0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3308" w:rsidRPr="00BC2A5F" w:rsidRDefault="001B3308" w:rsidP="00BC2A5F">
            <w:pPr>
              <w:jc w:val="center"/>
              <w:rPr>
                <w:color w:val="000000"/>
                <w:sz w:val="16"/>
                <w:szCs w:val="16"/>
              </w:rPr>
            </w:pPr>
            <w:r w:rsidRPr="00BC2A5F">
              <w:rPr>
                <w:color w:val="000000"/>
                <w:sz w:val="16"/>
                <w:szCs w:val="16"/>
              </w:rPr>
              <w:t>8 401,2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3308" w:rsidRPr="00BC2A5F" w:rsidRDefault="001B3308" w:rsidP="00BC2A5F">
            <w:pPr>
              <w:jc w:val="center"/>
              <w:rPr>
                <w:color w:val="000000"/>
                <w:sz w:val="16"/>
                <w:szCs w:val="16"/>
              </w:rPr>
            </w:pPr>
            <w:r w:rsidRPr="00BC2A5F">
              <w:rPr>
                <w:color w:val="000000"/>
                <w:sz w:val="16"/>
                <w:szCs w:val="16"/>
              </w:rPr>
              <w:t>109,8%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3308" w:rsidRPr="00BC2A5F" w:rsidRDefault="001B3308" w:rsidP="00BC2A5F">
            <w:pPr>
              <w:jc w:val="center"/>
              <w:rPr>
                <w:sz w:val="16"/>
                <w:szCs w:val="16"/>
              </w:rPr>
            </w:pPr>
            <w:r w:rsidRPr="00BC2A5F">
              <w:rPr>
                <w:sz w:val="16"/>
                <w:szCs w:val="16"/>
              </w:rPr>
              <w:t>22,8%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3308" w:rsidRPr="00BC2A5F" w:rsidRDefault="001B3308" w:rsidP="00BC2A5F">
            <w:pPr>
              <w:jc w:val="center"/>
              <w:rPr>
                <w:sz w:val="16"/>
                <w:szCs w:val="16"/>
              </w:rPr>
            </w:pPr>
            <w:r w:rsidRPr="00BC2A5F">
              <w:rPr>
                <w:sz w:val="16"/>
                <w:szCs w:val="16"/>
              </w:rPr>
              <w:t>36,8%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B3308" w:rsidRPr="00BC2A5F" w:rsidRDefault="001B3308" w:rsidP="00BC2A5F">
            <w:pPr>
              <w:jc w:val="center"/>
              <w:rPr>
                <w:sz w:val="16"/>
                <w:szCs w:val="16"/>
              </w:rPr>
            </w:pPr>
            <w:r w:rsidRPr="00BC2A5F">
              <w:rPr>
                <w:sz w:val="16"/>
                <w:szCs w:val="16"/>
              </w:rPr>
              <w:t>7 192,30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3308" w:rsidRPr="00BC2A5F" w:rsidRDefault="001B3308" w:rsidP="00BC2A5F">
            <w:pPr>
              <w:jc w:val="center"/>
              <w:rPr>
                <w:sz w:val="16"/>
                <w:szCs w:val="16"/>
              </w:rPr>
            </w:pPr>
            <w:r w:rsidRPr="00BC2A5F">
              <w:rPr>
                <w:sz w:val="16"/>
                <w:szCs w:val="16"/>
              </w:rPr>
              <w:t>1 208,9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BC2A5F">
            <w:pPr>
              <w:jc w:val="center"/>
              <w:rPr>
                <w:sz w:val="16"/>
                <w:szCs w:val="16"/>
              </w:rPr>
            </w:pPr>
            <w:r w:rsidRPr="00BC2A5F">
              <w:rPr>
                <w:sz w:val="16"/>
                <w:szCs w:val="16"/>
              </w:rPr>
              <w:t>116,81%</w:t>
            </w:r>
          </w:p>
        </w:tc>
      </w:tr>
      <w:tr w:rsidR="000A5415" w:rsidRPr="00BC2A5F" w:rsidTr="000A5415">
        <w:trPr>
          <w:trHeight w:val="525"/>
        </w:trPr>
        <w:tc>
          <w:tcPr>
            <w:tcW w:w="8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3308" w:rsidRPr="00BC2A5F" w:rsidRDefault="001B3308" w:rsidP="001B3308">
            <w:pPr>
              <w:rPr>
                <w:color w:val="000000"/>
                <w:sz w:val="16"/>
                <w:szCs w:val="16"/>
              </w:rPr>
            </w:pPr>
            <w:r w:rsidRPr="00BC2A5F">
              <w:rPr>
                <w:color w:val="000000"/>
                <w:sz w:val="16"/>
                <w:szCs w:val="16"/>
              </w:rPr>
              <w:t>Налоги на товары, реализуемые на территории РФ (акцизы на нефтепродукты)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3308" w:rsidRPr="00BC2A5F" w:rsidRDefault="001B3308" w:rsidP="00BC2A5F">
            <w:pPr>
              <w:jc w:val="center"/>
              <w:rPr>
                <w:color w:val="000000"/>
                <w:sz w:val="16"/>
                <w:szCs w:val="16"/>
              </w:rPr>
            </w:pPr>
            <w:r w:rsidRPr="00BC2A5F">
              <w:rPr>
                <w:color w:val="000000"/>
                <w:sz w:val="16"/>
                <w:szCs w:val="16"/>
              </w:rPr>
              <w:t>5 158,2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3308" w:rsidRPr="00BC2A5F" w:rsidRDefault="001B3308" w:rsidP="00BC2A5F">
            <w:pPr>
              <w:jc w:val="center"/>
              <w:rPr>
                <w:color w:val="000000"/>
                <w:sz w:val="16"/>
                <w:szCs w:val="16"/>
              </w:rPr>
            </w:pPr>
            <w:r w:rsidRPr="00BC2A5F">
              <w:rPr>
                <w:color w:val="000000"/>
                <w:sz w:val="16"/>
                <w:szCs w:val="16"/>
              </w:rPr>
              <w:t>5 601,2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3308" w:rsidRPr="00BC2A5F" w:rsidRDefault="001B3308" w:rsidP="00BC2A5F">
            <w:pPr>
              <w:jc w:val="center"/>
              <w:rPr>
                <w:color w:val="000000"/>
                <w:sz w:val="16"/>
                <w:szCs w:val="16"/>
              </w:rPr>
            </w:pPr>
            <w:r w:rsidRPr="00BC2A5F">
              <w:rPr>
                <w:color w:val="000000"/>
                <w:sz w:val="16"/>
                <w:szCs w:val="16"/>
              </w:rPr>
              <w:t>108,6%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3308" w:rsidRPr="00BC2A5F" w:rsidRDefault="001B3308" w:rsidP="00BC2A5F">
            <w:pPr>
              <w:jc w:val="center"/>
              <w:rPr>
                <w:sz w:val="16"/>
                <w:szCs w:val="16"/>
              </w:rPr>
            </w:pPr>
            <w:r w:rsidRPr="00BC2A5F">
              <w:rPr>
                <w:sz w:val="16"/>
                <w:szCs w:val="16"/>
              </w:rPr>
              <w:t>15,2%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3308" w:rsidRPr="00BC2A5F" w:rsidRDefault="001B3308" w:rsidP="00BC2A5F">
            <w:pPr>
              <w:jc w:val="center"/>
              <w:rPr>
                <w:sz w:val="16"/>
                <w:szCs w:val="16"/>
              </w:rPr>
            </w:pPr>
            <w:r w:rsidRPr="00BC2A5F">
              <w:rPr>
                <w:sz w:val="16"/>
                <w:szCs w:val="16"/>
              </w:rPr>
              <w:t>24,5%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B3308" w:rsidRPr="00BC2A5F" w:rsidRDefault="001B3308" w:rsidP="00BC2A5F">
            <w:pPr>
              <w:jc w:val="center"/>
              <w:rPr>
                <w:sz w:val="16"/>
                <w:szCs w:val="16"/>
              </w:rPr>
            </w:pPr>
            <w:r w:rsidRPr="00BC2A5F">
              <w:rPr>
                <w:sz w:val="16"/>
                <w:szCs w:val="16"/>
              </w:rPr>
              <w:t>4 623,10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3308" w:rsidRPr="00BC2A5F" w:rsidRDefault="001B3308" w:rsidP="00BC2A5F">
            <w:pPr>
              <w:jc w:val="center"/>
              <w:rPr>
                <w:sz w:val="16"/>
                <w:szCs w:val="16"/>
              </w:rPr>
            </w:pPr>
            <w:r w:rsidRPr="00BC2A5F">
              <w:rPr>
                <w:sz w:val="16"/>
                <w:szCs w:val="16"/>
              </w:rPr>
              <w:t>978,1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BC2A5F">
            <w:pPr>
              <w:jc w:val="center"/>
              <w:rPr>
                <w:sz w:val="16"/>
                <w:szCs w:val="16"/>
              </w:rPr>
            </w:pPr>
            <w:r w:rsidRPr="00BC2A5F">
              <w:rPr>
                <w:sz w:val="16"/>
                <w:szCs w:val="16"/>
              </w:rPr>
              <w:t>121,16%</w:t>
            </w:r>
          </w:p>
        </w:tc>
      </w:tr>
      <w:tr w:rsidR="000A5415" w:rsidRPr="00BC2A5F" w:rsidTr="000A5415">
        <w:trPr>
          <w:trHeight w:val="300"/>
        </w:trPr>
        <w:tc>
          <w:tcPr>
            <w:tcW w:w="8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3308" w:rsidRPr="00BC2A5F" w:rsidRDefault="001B3308" w:rsidP="001B3308">
            <w:pPr>
              <w:rPr>
                <w:color w:val="000000"/>
                <w:sz w:val="16"/>
                <w:szCs w:val="16"/>
              </w:rPr>
            </w:pPr>
            <w:r w:rsidRPr="00BC2A5F">
              <w:rPr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3308" w:rsidRPr="00BC2A5F" w:rsidRDefault="001B3308" w:rsidP="00BC2A5F">
            <w:pPr>
              <w:jc w:val="center"/>
              <w:rPr>
                <w:color w:val="000000"/>
                <w:sz w:val="16"/>
                <w:szCs w:val="16"/>
              </w:rPr>
            </w:pPr>
            <w:r w:rsidRPr="00BC2A5F">
              <w:rPr>
                <w:color w:val="000000"/>
                <w:sz w:val="16"/>
                <w:szCs w:val="16"/>
              </w:rPr>
              <w:t>1 394,0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3308" w:rsidRPr="00BC2A5F" w:rsidRDefault="001B3308" w:rsidP="00BC2A5F">
            <w:pPr>
              <w:jc w:val="center"/>
              <w:rPr>
                <w:color w:val="000000"/>
                <w:sz w:val="16"/>
                <w:szCs w:val="16"/>
              </w:rPr>
            </w:pPr>
            <w:r w:rsidRPr="00BC2A5F">
              <w:rPr>
                <w:color w:val="000000"/>
                <w:sz w:val="16"/>
                <w:szCs w:val="16"/>
              </w:rPr>
              <w:t>1 527,2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3308" w:rsidRPr="00BC2A5F" w:rsidRDefault="001B3308" w:rsidP="00BC2A5F">
            <w:pPr>
              <w:jc w:val="center"/>
              <w:rPr>
                <w:color w:val="000000"/>
                <w:sz w:val="16"/>
                <w:szCs w:val="16"/>
              </w:rPr>
            </w:pPr>
            <w:r w:rsidRPr="00BC2A5F">
              <w:rPr>
                <w:color w:val="000000"/>
                <w:sz w:val="16"/>
                <w:szCs w:val="16"/>
              </w:rPr>
              <w:t>109,6%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3308" w:rsidRPr="00BC2A5F" w:rsidRDefault="001B3308" w:rsidP="00BC2A5F">
            <w:pPr>
              <w:jc w:val="center"/>
              <w:rPr>
                <w:sz w:val="16"/>
                <w:szCs w:val="16"/>
              </w:rPr>
            </w:pPr>
            <w:r w:rsidRPr="00BC2A5F">
              <w:rPr>
                <w:sz w:val="16"/>
                <w:szCs w:val="16"/>
              </w:rPr>
              <w:t>4,1%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3308" w:rsidRPr="00BC2A5F" w:rsidRDefault="001B3308" w:rsidP="00BC2A5F">
            <w:pPr>
              <w:jc w:val="center"/>
              <w:rPr>
                <w:sz w:val="16"/>
                <w:szCs w:val="16"/>
              </w:rPr>
            </w:pPr>
            <w:r w:rsidRPr="00BC2A5F">
              <w:rPr>
                <w:sz w:val="16"/>
                <w:szCs w:val="16"/>
              </w:rPr>
              <w:t>6,7%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B3308" w:rsidRPr="00BC2A5F" w:rsidRDefault="001B3308" w:rsidP="00BC2A5F">
            <w:pPr>
              <w:jc w:val="center"/>
              <w:rPr>
                <w:sz w:val="16"/>
                <w:szCs w:val="16"/>
              </w:rPr>
            </w:pPr>
            <w:r w:rsidRPr="00BC2A5F">
              <w:rPr>
                <w:sz w:val="16"/>
                <w:szCs w:val="16"/>
              </w:rPr>
              <w:t>1 278,70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3308" w:rsidRPr="00BC2A5F" w:rsidRDefault="001B3308" w:rsidP="00BC2A5F">
            <w:pPr>
              <w:jc w:val="center"/>
              <w:rPr>
                <w:sz w:val="16"/>
                <w:szCs w:val="16"/>
              </w:rPr>
            </w:pPr>
            <w:r w:rsidRPr="00BC2A5F">
              <w:rPr>
                <w:sz w:val="16"/>
                <w:szCs w:val="16"/>
              </w:rPr>
              <w:t>248,5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BC2A5F">
            <w:pPr>
              <w:jc w:val="center"/>
              <w:rPr>
                <w:sz w:val="16"/>
                <w:szCs w:val="16"/>
              </w:rPr>
            </w:pPr>
            <w:r w:rsidRPr="00BC2A5F">
              <w:rPr>
                <w:sz w:val="16"/>
                <w:szCs w:val="16"/>
              </w:rPr>
              <w:t>119,43%</w:t>
            </w:r>
          </w:p>
        </w:tc>
      </w:tr>
      <w:tr w:rsidR="000A5415" w:rsidRPr="00BC2A5F" w:rsidTr="000A5415">
        <w:trPr>
          <w:trHeight w:val="300"/>
        </w:trPr>
        <w:tc>
          <w:tcPr>
            <w:tcW w:w="8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3308" w:rsidRPr="00BC2A5F" w:rsidRDefault="001B3308" w:rsidP="001B3308">
            <w:pPr>
              <w:rPr>
                <w:color w:val="000000"/>
                <w:sz w:val="16"/>
                <w:szCs w:val="16"/>
              </w:rPr>
            </w:pPr>
            <w:r w:rsidRPr="00BC2A5F">
              <w:rPr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3308" w:rsidRPr="00BC2A5F" w:rsidRDefault="001B3308" w:rsidP="00BC2A5F">
            <w:pPr>
              <w:jc w:val="center"/>
              <w:rPr>
                <w:color w:val="000000"/>
                <w:sz w:val="16"/>
                <w:szCs w:val="16"/>
              </w:rPr>
            </w:pPr>
            <w:r w:rsidRPr="00BC2A5F">
              <w:rPr>
                <w:color w:val="000000"/>
                <w:sz w:val="16"/>
                <w:szCs w:val="16"/>
              </w:rPr>
              <w:t>7 740,0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3308" w:rsidRPr="00BC2A5F" w:rsidRDefault="001B3308" w:rsidP="00BC2A5F">
            <w:pPr>
              <w:jc w:val="center"/>
              <w:rPr>
                <w:color w:val="000000"/>
                <w:sz w:val="16"/>
                <w:szCs w:val="16"/>
              </w:rPr>
            </w:pPr>
            <w:r w:rsidRPr="00BC2A5F">
              <w:rPr>
                <w:color w:val="000000"/>
                <w:sz w:val="16"/>
                <w:szCs w:val="16"/>
              </w:rPr>
              <w:t>7 308,3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3308" w:rsidRPr="00BC2A5F" w:rsidRDefault="001B3308" w:rsidP="00BC2A5F">
            <w:pPr>
              <w:jc w:val="center"/>
              <w:rPr>
                <w:color w:val="000000"/>
                <w:sz w:val="16"/>
                <w:szCs w:val="16"/>
              </w:rPr>
            </w:pPr>
            <w:r w:rsidRPr="00BC2A5F">
              <w:rPr>
                <w:color w:val="000000"/>
                <w:sz w:val="16"/>
                <w:szCs w:val="16"/>
              </w:rPr>
              <w:t>94,4%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3308" w:rsidRPr="00BC2A5F" w:rsidRDefault="001B3308" w:rsidP="00BC2A5F">
            <w:pPr>
              <w:jc w:val="center"/>
              <w:rPr>
                <w:sz w:val="16"/>
                <w:szCs w:val="16"/>
              </w:rPr>
            </w:pPr>
            <w:r w:rsidRPr="00BC2A5F">
              <w:rPr>
                <w:sz w:val="16"/>
                <w:szCs w:val="16"/>
              </w:rPr>
              <w:t>19,8%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3308" w:rsidRPr="00BC2A5F" w:rsidRDefault="001B3308" w:rsidP="00BC2A5F">
            <w:pPr>
              <w:jc w:val="center"/>
              <w:rPr>
                <w:sz w:val="16"/>
                <w:szCs w:val="16"/>
              </w:rPr>
            </w:pPr>
            <w:r w:rsidRPr="00BC2A5F">
              <w:rPr>
                <w:sz w:val="16"/>
                <w:szCs w:val="16"/>
              </w:rPr>
              <w:t>32,0%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B3308" w:rsidRPr="00BC2A5F" w:rsidRDefault="001B3308" w:rsidP="00BC2A5F">
            <w:pPr>
              <w:jc w:val="center"/>
              <w:rPr>
                <w:sz w:val="16"/>
                <w:szCs w:val="16"/>
              </w:rPr>
            </w:pPr>
            <w:r w:rsidRPr="00BC2A5F">
              <w:rPr>
                <w:sz w:val="16"/>
                <w:szCs w:val="16"/>
              </w:rPr>
              <w:t>4 445,80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3308" w:rsidRPr="00BC2A5F" w:rsidRDefault="001B3308" w:rsidP="00BC2A5F">
            <w:pPr>
              <w:jc w:val="center"/>
              <w:rPr>
                <w:sz w:val="16"/>
                <w:szCs w:val="16"/>
              </w:rPr>
            </w:pPr>
            <w:r w:rsidRPr="00BC2A5F">
              <w:rPr>
                <w:sz w:val="16"/>
                <w:szCs w:val="16"/>
              </w:rPr>
              <w:t>2 862,5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BC2A5F">
            <w:pPr>
              <w:jc w:val="center"/>
              <w:rPr>
                <w:sz w:val="16"/>
                <w:szCs w:val="16"/>
              </w:rPr>
            </w:pPr>
            <w:r w:rsidRPr="00BC2A5F">
              <w:rPr>
                <w:sz w:val="16"/>
                <w:szCs w:val="16"/>
              </w:rPr>
              <w:t>164,39%</w:t>
            </w:r>
          </w:p>
        </w:tc>
      </w:tr>
      <w:tr w:rsidR="000A5415" w:rsidRPr="00BC2A5F" w:rsidTr="000A5415">
        <w:trPr>
          <w:trHeight w:val="300"/>
        </w:trPr>
        <w:tc>
          <w:tcPr>
            <w:tcW w:w="89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3308" w:rsidRPr="00BC2A5F" w:rsidRDefault="001B3308" w:rsidP="001B3308">
            <w:pPr>
              <w:rPr>
                <w:color w:val="000000"/>
                <w:sz w:val="16"/>
                <w:szCs w:val="16"/>
              </w:rPr>
            </w:pPr>
            <w:r w:rsidRPr="00BC2A5F">
              <w:rPr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3308" w:rsidRPr="00BC2A5F" w:rsidRDefault="001B3308" w:rsidP="00BC2A5F">
            <w:pPr>
              <w:jc w:val="center"/>
              <w:rPr>
                <w:color w:val="000000"/>
                <w:sz w:val="16"/>
                <w:szCs w:val="16"/>
              </w:rPr>
            </w:pPr>
            <w:r w:rsidRPr="00BC2A5F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3308" w:rsidRPr="00BC2A5F" w:rsidRDefault="001B3308" w:rsidP="00BC2A5F">
            <w:pPr>
              <w:jc w:val="center"/>
              <w:rPr>
                <w:color w:val="000000"/>
                <w:sz w:val="16"/>
                <w:szCs w:val="16"/>
              </w:rPr>
            </w:pPr>
            <w:r w:rsidRPr="00BC2A5F">
              <w:rPr>
                <w:color w:val="000000"/>
                <w:sz w:val="16"/>
                <w:szCs w:val="16"/>
              </w:rPr>
              <w:t>14,0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3308" w:rsidRPr="00BC2A5F" w:rsidRDefault="001B3308" w:rsidP="00BC2A5F">
            <w:pPr>
              <w:jc w:val="center"/>
              <w:rPr>
                <w:color w:val="000000"/>
                <w:sz w:val="16"/>
                <w:szCs w:val="16"/>
              </w:rPr>
            </w:pPr>
            <w:r w:rsidRPr="00BC2A5F">
              <w:rPr>
                <w:color w:val="000000"/>
                <w:sz w:val="16"/>
                <w:szCs w:val="16"/>
              </w:rPr>
              <w:t>70,0%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3308" w:rsidRPr="00BC2A5F" w:rsidRDefault="001B3308" w:rsidP="00BC2A5F">
            <w:pPr>
              <w:jc w:val="center"/>
              <w:rPr>
                <w:sz w:val="16"/>
                <w:szCs w:val="16"/>
              </w:rPr>
            </w:pPr>
            <w:r w:rsidRPr="00BC2A5F">
              <w:rPr>
                <w:sz w:val="16"/>
                <w:szCs w:val="16"/>
              </w:rPr>
              <w:t>0,0%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3308" w:rsidRPr="00BC2A5F" w:rsidRDefault="001B3308" w:rsidP="00BC2A5F">
            <w:pPr>
              <w:jc w:val="center"/>
              <w:rPr>
                <w:sz w:val="16"/>
                <w:szCs w:val="16"/>
              </w:rPr>
            </w:pPr>
            <w:r w:rsidRPr="00BC2A5F">
              <w:rPr>
                <w:sz w:val="16"/>
                <w:szCs w:val="16"/>
              </w:rPr>
              <w:t>0,1%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B3308" w:rsidRPr="00BC2A5F" w:rsidRDefault="001B3308" w:rsidP="00BC2A5F">
            <w:pPr>
              <w:jc w:val="center"/>
              <w:rPr>
                <w:sz w:val="16"/>
                <w:szCs w:val="16"/>
              </w:rPr>
            </w:pPr>
            <w:r w:rsidRPr="00BC2A5F">
              <w:rPr>
                <w:sz w:val="16"/>
                <w:szCs w:val="16"/>
              </w:rPr>
              <w:t>13,50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3308" w:rsidRPr="00BC2A5F" w:rsidRDefault="001B3308" w:rsidP="00BC2A5F">
            <w:pPr>
              <w:jc w:val="center"/>
              <w:rPr>
                <w:sz w:val="16"/>
                <w:szCs w:val="16"/>
              </w:rPr>
            </w:pPr>
            <w:r w:rsidRPr="00BC2A5F">
              <w:rPr>
                <w:sz w:val="16"/>
                <w:szCs w:val="16"/>
              </w:rPr>
              <w:t>0,5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BC2A5F">
            <w:pPr>
              <w:jc w:val="center"/>
              <w:rPr>
                <w:sz w:val="16"/>
                <w:szCs w:val="16"/>
              </w:rPr>
            </w:pPr>
            <w:r w:rsidRPr="00BC2A5F">
              <w:rPr>
                <w:sz w:val="16"/>
                <w:szCs w:val="16"/>
              </w:rPr>
              <w:t>103,70%</w:t>
            </w:r>
          </w:p>
        </w:tc>
      </w:tr>
      <w:tr w:rsidR="000A5415" w:rsidRPr="00BC2A5F" w:rsidTr="000A5415">
        <w:trPr>
          <w:trHeight w:val="300"/>
        </w:trPr>
        <w:tc>
          <w:tcPr>
            <w:tcW w:w="89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3308" w:rsidRPr="00BC2A5F" w:rsidRDefault="001B3308" w:rsidP="001B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A5F">
              <w:rPr>
                <w:b/>
                <w:bCs/>
                <w:color w:val="000000"/>
                <w:sz w:val="16"/>
                <w:szCs w:val="16"/>
              </w:rPr>
              <w:t>НЕНАЛОГОВЫЕ ДОХОДЫ</w:t>
            </w:r>
          </w:p>
        </w:tc>
        <w:tc>
          <w:tcPr>
            <w:tcW w:w="52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3308" w:rsidRPr="00BC2A5F" w:rsidRDefault="001B3308" w:rsidP="00BC2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A5F">
              <w:rPr>
                <w:b/>
                <w:bCs/>
                <w:color w:val="000000"/>
                <w:sz w:val="16"/>
                <w:szCs w:val="16"/>
              </w:rPr>
              <w:t>16 199,4</w:t>
            </w:r>
          </w:p>
        </w:tc>
        <w:tc>
          <w:tcPr>
            <w:tcW w:w="449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3308" w:rsidRPr="00BC2A5F" w:rsidRDefault="001B3308" w:rsidP="00BC2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A5F">
              <w:rPr>
                <w:b/>
                <w:bCs/>
                <w:color w:val="000000"/>
                <w:sz w:val="16"/>
                <w:szCs w:val="16"/>
              </w:rPr>
              <w:t>14 027,5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3308" w:rsidRPr="00BC2A5F" w:rsidRDefault="001B3308" w:rsidP="00BC2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A5F">
              <w:rPr>
                <w:b/>
                <w:bCs/>
                <w:color w:val="000000"/>
                <w:sz w:val="16"/>
                <w:szCs w:val="16"/>
              </w:rPr>
              <w:t>86,6%</w:t>
            </w:r>
          </w:p>
        </w:tc>
        <w:tc>
          <w:tcPr>
            <w:tcW w:w="52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3308" w:rsidRPr="00BC2A5F" w:rsidRDefault="001B3308" w:rsidP="00BC2A5F">
            <w:pPr>
              <w:jc w:val="center"/>
              <w:rPr>
                <w:b/>
                <w:bCs/>
                <w:sz w:val="16"/>
                <w:szCs w:val="16"/>
              </w:rPr>
            </w:pPr>
            <w:r w:rsidRPr="00BC2A5F">
              <w:rPr>
                <w:b/>
                <w:bCs/>
                <w:sz w:val="16"/>
                <w:szCs w:val="16"/>
              </w:rPr>
              <w:t>38,0%</w:t>
            </w:r>
          </w:p>
        </w:tc>
        <w:tc>
          <w:tcPr>
            <w:tcW w:w="52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3308" w:rsidRPr="00BC2A5F" w:rsidRDefault="001B3308" w:rsidP="00BC2A5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C2A5F">
              <w:rPr>
                <w:b/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2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B3308" w:rsidRPr="00BC2A5F" w:rsidRDefault="001B3308" w:rsidP="00BC2A5F">
            <w:pPr>
              <w:jc w:val="center"/>
              <w:rPr>
                <w:b/>
                <w:bCs/>
                <w:sz w:val="16"/>
                <w:szCs w:val="16"/>
              </w:rPr>
            </w:pPr>
            <w:r w:rsidRPr="00BC2A5F">
              <w:rPr>
                <w:b/>
                <w:bCs/>
                <w:sz w:val="16"/>
                <w:szCs w:val="16"/>
              </w:rPr>
              <w:t>11 393,90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3308" w:rsidRPr="00BC2A5F" w:rsidRDefault="001B3308" w:rsidP="00BC2A5F">
            <w:pPr>
              <w:jc w:val="center"/>
              <w:rPr>
                <w:b/>
                <w:bCs/>
                <w:sz w:val="16"/>
                <w:szCs w:val="16"/>
              </w:rPr>
            </w:pPr>
            <w:r w:rsidRPr="00BC2A5F">
              <w:rPr>
                <w:b/>
                <w:bCs/>
                <w:sz w:val="16"/>
                <w:szCs w:val="16"/>
              </w:rPr>
              <w:t>2 633,60</w:t>
            </w:r>
          </w:p>
        </w:tc>
        <w:tc>
          <w:tcPr>
            <w:tcW w:w="50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BC2A5F">
            <w:pPr>
              <w:jc w:val="center"/>
              <w:rPr>
                <w:b/>
                <w:bCs/>
                <w:sz w:val="16"/>
                <w:szCs w:val="16"/>
              </w:rPr>
            </w:pPr>
            <w:r w:rsidRPr="00BC2A5F">
              <w:rPr>
                <w:b/>
                <w:bCs/>
                <w:sz w:val="16"/>
                <w:szCs w:val="16"/>
              </w:rPr>
              <w:t>123,11%</w:t>
            </w:r>
          </w:p>
        </w:tc>
      </w:tr>
      <w:tr w:rsidR="000A5415" w:rsidRPr="00BC2A5F" w:rsidTr="000A5415">
        <w:trPr>
          <w:trHeight w:val="300"/>
        </w:trPr>
        <w:tc>
          <w:tcPr>
            <w:tcW w:w="89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3308" w:rsidRPr="00BC2A5F" w:rsidRDefault="001B3308" w:rsidP="001B3308">
            <w:pPr>
              <w:rPr>
                <w:color w:val="000000"/>
                <w:sz w:val="16"/>
                <w:szCs w:val="16"/>
              </w:rPr>
            </w:pPr>
            <w:r w:rsidRPr="00BC2A5F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2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3308" w:rsidRPr="00BC2A5F" w:rsidRDefault="001B3308" w:rsidP="00BC2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3308" w:rsidRPr="00BC2A5F" w:rsidRDefault="001B3308" w:rsidP="00BC2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3308" w:rsidRPr="00BC2A5F" w:rsidRDefault="001B3308" w:rsidP="00BC2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3308" w:rsidRPr="00BC2A5F" w:rsidRDefault="001B3308" w:rsidP="00BC2A5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3308" w:rsidRPr="00BC2A5F" w:rsidRDefault="001B3308" w:rsidP="00BC2A5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1B3308" w:rsidRPr="00BC2A5F" w:rsidRDefault="001B3308" w:rsidP="00BC2A5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3308" w:rsidRPr="00BC2A5F" w:rsidRDefault="001B3308" w:rsidP="00BC2A5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3308" w:rsidRPr="00BC2A5F" w:rsidRDefault="001B3308" w:rsidP="00BC2A5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A5415" w:rsidRPr="00BC2A5F" w:rsidTr="000A5415">
        <w:trPr>
          <w:trHeight w:val="33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3308" w:rsidRPr="00BC2A5F" w:rsidRDefault="001B3308" w:rsidP="001B3308">
            <w:pPr>
              <w:rPr>
                <w:color w:val="000000"/>
                <w:sz w:val="16"/>
                <w:szCs w:val="16"/>
              </w:rPr>
            </w:pPr>
            <w:r w:rsidRPr="00BC2A5F">
              <w:rPr>
                <w:color w:val="000000"/>
                <w:sz w:val="16"/>
                <w:szCs w:val="16"/>
              </w:rPr>
              <w:t>Арендная плата за землю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3308" w:rsidRPr="00BC2A5F" w:rsidRDefault="001B3308" w:rsidP="00BC2A5F">
            <w:pPr>
              <w:jc w:val="center"/>
              <w:rPr>
                <w:color w:val="000000"/>
                <w:sz w:val="16"/>
                <w:szCs w:val="16"/>
              </w:rPr>
            </w:pPr>
            <w:r w:rsidRPr="00BC2A5F">
              <w:rPr>
                <w:color w:val="000000"/>
                <w:sz w:val="16"/>
                <w:szCs w:val="16"/>
              </w:rPr>
              <w:t>5 563,0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3308" w:rsidRPr="00BC2A5F" w:rsidRDefault="001B3308" w:rsidP="00BC2A5F">
            <w:pPr>
              <w:jc w:val="center"/>
              <w:rPr>
                <w:color w:val="000000"/>
                <w:sz w:val="16"/>
                <w:szCs w:val="16"/>
              </w:rPr>
            </w:pPr>
            <w:r w:rsidRPr="00BC2A5F">
              <w:rPr>
                <w:color w:val="000000"/>
                <w:sz w:val="16"/>
                <w:szCs w:val="16"/>
              </w:rPr>
              <w:t>3 600,5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3308" w:rsidRPr="00BC2A5F" w:rsidRDefault="001B3308" w:rsidP="00BC2A5F">
            <w:pPr>
              <w:jc w:val="center"/>
              <w:rPr>
                <w:color w:val="000000"/>
                <w:sz w:val="16"/>
                <w:szCs w:val="16"/>
              </w:rPr>
            </w:pPr>
            <w:r w:rsidRPr="00BC2A5F">
              <w:rPr>
                <w:color w:val="000000"/>
                <w:sz w:val="16"/>
                <w:szCs w:val="16"/>
              </w:rPr>
              <w:t>64,7%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3308" w:rsidRPr="00BC2A5F" w:rsidRDefault="001B3308" w:rsidP="00BC2A5F">
            <w:pPr>
              <w:jc w:val="center"/>
              <w:rPr>
                <w:sz w:val="16"/>
                <w:szCs w:val="16"/>
              </w:rPr>
            </w:pPr>
            <w:r w:rsidRPr="00BC2A5F">
              <w:rPr>
                <w:sz w:val="16"/>
                <w:szCs w:val="16"/>
              </w:rPr>
              <w:t>9,8%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3308" w:rsidRPr="00BC2A5F" w:rsidRDefault="001B3308" w:rsidP="00BC2A5F">
            <w:pPr>
              <w:jc w:val="center"/>
              <w:rPr>
                <w:sz w:val="16"/>
                <w:szCs w:val="16"/>
              </w:rPr>
            </w:pPr>
            <w:r w:rsidRPr="00BC2A5F">
              <w:rPr>
                <w:sz w:val="16"/>
                <w:szCs w:val="16"/>
              </w:rPr>
              <w:t>25,7%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B3308" w:rsidRPr="00BC2A5F" w:rsidRDefault="001B3308" w:rsidP="00BC2A5F">
            <w:pPr>
              <w:jc w:val="center"/>
              <w:rPr>
                <w:sz w:val="16"/>
                <w:szCs w:val="16"/>
              </w:rPr>
            </w:pPr>
            <w:r w:rsidRPr="00BC2A5F">
              <w:rPr>
                <w:sz w:val="16"/>
                <w:szCs w:val="16"/>
              </w:rPr>
              <w:t>2 704,80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3308" w:rsidRPr="00BC2A5F" w:rsidRDefault="001B3308" w:rsidP="00BC2A5F">
            <w:pPr>
              <w:jc w:val="center"/>
              <w:rPr>
                <w:sz w:val="16"/>
                <w:szCs w:val="16"/>
              </w:rPr>
            </w:pPr>
            <w:r w:rsidRPr="00BC2A5F">
              <w:rPr>
                <w:sz w:val="16"/>
                <w:szCs w:val="16"/>
              </w:rPr>
              <w:t>895,7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BC2A5F">
            <w:pPr>
              <w:jc w:val="center"/>
              <w:rPr>
                <w:sz w:val="16"/>
                <w:szCs w:val="16"/>
              </w:rPr>
            </w:pPr>
            <w:r w:rsidRPr="00BC2A5F">
              <w:rPr>
                <w:sz w:val="16"/>
                <w:szCs w:val="16"/>
              </w:rPr>
              <w:t>133,12%</w:t>
            </w:r>
          </w:p>
        </w:tc>
      </w:tr>
      <w:tr w:rsidR="000A5415" w:rsidRPr="00BC2A5F" w:rsidTr="000A5415">
        <w:trPr>
          <w:trHeight w:val="30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08" w:rsidRPr="00BC2A5F" w:rsidRDefault="001B3308" w:rsidP="001B3308">
            <w:pPr>
              <w:rPr>
                <w:color w:val="000000"/>
                <w:sz w:val="16"/>
                <w:szCs w:val="16"/>
              </w:rPr>
            </w:pPr>
            <w:r w:rsidRPr="00BC2A5F">
              <w:rPr>
                <w:color w:val="000000"/>
                <w:sz w:val="16"/>
                <w:szCs w:val="16"/>
              </w:rPr>
              <w:t>Арендная плата за имущество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BC2A5F">
            <w:pPr>
              <w:jc w:val="center"/>
              <w:rPr>
                <w:color w:val="000000"/>
                <w:sz w:val="16"/>
                <w:szCs w:val="16"/>
              </w:rPr>
            </w:pPr>
            <w:r w:rsidRPr="00BC2A5F">
              <w:rPr>
                <w:color w:val="000000"/>
                <w:sz w:val="16"/>
                <w:szCs w:val="16"/>
              </w:rPr>
              <w:t>1 464,8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BC2A5F">
            <w:pPr>
              <w:jc w:val="center"/>
              <w:rPr>
                <w:color w:val="000000"/>
                <w:sz w:val="16"/>
                <w:szCs w:val="16"/>
              </w:rPr>
            </w:pPr>
            <w:r w:rsidRPr="00BC2A5F">
              <w:rPr>
                <w:color w:val="000000"/>
                <w:sz w:val="16"/>
                <w:szCs w:val="16"/>
              </w:rPr>
              <w:t>1 461,0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BC2A5F">
            <w:pPr>
              <w:jc w:val="center"/>
              <w:rPr>
                <w:color w:val="000000"/>
                <w:sz w:val="16"/>
                <w:szCs w:val="16"/>
              </w:rPr>
            </w:pPr>
            <w:r w:rsidRPr="00BC2A5F">
              <w:rPr>
                <w:color w:val="000000"/>
                <w:sz w:val="16"/>
                <w:szCs w:val="16"/>
              </w:rPr>
              <w:t>99,7%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BC2A5F">
            <w:pPr>
              <w:jc w:val="center"/>
              <w:rPr>
                <w:sz w:val="16"/>
                <w:szCs w:val="16"/>
              </w:rPr>
            </w:pPr>
            <w:r w:rsidRPr="00BC2A5F">
              <w:rPr>
                <w:sz w:val="16"/>
                <w:szCs w:val="16"/>
              </w:rPr>
              <w:t>4,0%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BC2A5F">
            <w:pPr>
              <w:jc w:val="center"/>
              <w:rPr>
                <w:sz w:val="16"/>
                <w:szCs w:val="16"/>
              </w:rPr>
            </w:pPr>
            <w:r w:rsidRPr="00BC2A5F">
              <w:rPr>
                <w:sz w:val="16"/>
                <w:szCs w:val="16"/>
              </w:rPr>
              <w:t>10,4%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BC2A5F">
            <w:pPr>
              <w:jc w:val="center"/>
              <w:rPr>
                <w:sz w:val="16"/>
                <w:szCs w:val="16"/>
              </w:rPr>
            </w:pPr>
            <w:r w:rsidRPr="00BC2A5F">
              <w:rPr>
                <w:sz w:val="16"/>
                <w:szCs w:val="16"/>
              </w:rPr>
              <w:t>679,80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BC2A5F">
            <w:pPr>
              <w:jc w:val="center"/>
              <w:rPr>
                <w:sz w:val="16"/>
                <w:szCs w:val="16"/>
              </w:rPr>
            </w:pPr>
            <w:r w:rsidRPr="00BC2A5F">
              <w:rPr>
                <w:sz w:val="16"/>
                <w:szCs w:val="16"/>
              </w:rPr>
              <w:t>781,2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BC2A5F">
            <w:pPr>
              <w:jc w:val="center"/>
              <w:rPr>
                <w:sz w:val="16"/>
                <w:szCs w:val="16"/>
              </w:rPr>
            </w:pPr>
            <w:r w:rsidRPr="00BC2A5F">
              <w:rPr>
                <w:sz w:val="16"/>
                <w:szCs w:val="16"/>
              </w:rPr>
              <w:t>214,92%</w:t>
            </w:r>
          </w:p>
        </w:tc>
      </w:tr>
      <w:tr w:rsidR="000A5415" w:rsidRPr="00BC2A5F" w:rsidTr="000A5415">
        <w:trPr>
          <w:trHeight w:val="30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08" w:rsidRPr="00BC2A5F" w:rsidRDefault="001B3308" w:rsidP="001B3308">
            <w:pPr>
              <w:rPr>
                <w:color w:val="000000"/>
                <w:sz w:val="16"/>
                <w:szCs w:val="16"/>
              </w:rPr>
            </w:pPr>
            <w:r w:rsidRPr="00BC2A5F">
              <w:rPr>
                <w:color w:val="000000"/>
                <w:sz w:val="16"/>
                <w:szCs w:val="16"/>
              </w:rPr>
              <w:t>Установление сервитута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BC2A5F">
            <w:pPr>
              <w:jc w:val="center"/>
              <w:rPr>
                <w:color w:val="000000"/>
                <w:sz w:val="16"/>
                <w:szCs w:val="16"/>
              </w:rPr>
            </w:pPr>
            <w:r w:rsidRPr="00BC2A5F">
              <w:rPr>
                <w:color w:val="000000"/>
                <w:sz w:val="16"/>
                <w:szCs w:val="16"/>
              </w:rPr>
              <w:t>9,6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BC2A5F">
            <w:pPr>
              <w:jc w:val="center"/>
              <w:rPr>
                <w:color w:val="000000"/>
                <w:sz w:val="16"/>
                <w:szCs w:val="16"/>
              </w:rPr>
            </w:pPr>
            <w:r w:rsidRPr="00BC2A5F">
              <w:rPr>
                <w:color w:val="000000"/>
                <w:sz w:val="16"/>
                <w:szCs w:val="16"/>
              </w:rPr>
              <w:t>8,2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BC2A5F">
            <w:pPr>
              <w:jc w:val="center"/>
              <w:rPr>
                <w:color w:val="000000"/>
                <w:sz w:val="16"/>
                <w:szCs w:val="16"/>
              </w:rPr>
            </w:pPr>
            <w:r w:rsidRPr="00BC2A5F">
              <w:rPr>
                <w:color w:val="000000"/>
                <w:sz w:val="16"/>
                <w:szCs w:val="16"/>
              </w:rPr>
              <w:t>85,4%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BC2A5F">
            <w:pPr>
              <w:jc w:val="center"/>
              <w:rPr>
                <w:sz w:val="16"/>
                <w:szCs w:val="16"/>
              </w:rPr>
            </w:pPr>
            <w:r w:rsidRPr="00BC2A5F">
              <w:rPr>
                <w:sz w:val="16"/>
                <w:szCs w:val="16"/>
              </w:rPr>
              <w:t>0,0%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BC2A5F">
            <w:pPr>
              <w:jc w:val="center"/>
              <w:rPr>
                <w:sz w:val="16"/>
                <w:szCs w:val="16"/>
              </w:rPr>
            </w:pPr>
            <w:r w:rsidRPr="00BC2A5F">
              <w:rPr>
                <w:sz w:val="16"/>
                <w:szCs w:val="16"/>
              </w:rPr>
              <w:t>0,1%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BC2A5F">
            <w:pPr>
              <w:jc w:val="center"/>
              <w:rPr>
                <w:sz w:val="16"/>
                <w:szCs w:val="16"/>
              </w:rPr>
            </w:pPr>
            <w:r w:rsidRPr="00BC2A5F">
              <w:rPr>
                <w:sz w:val="16"/>
                <w:szCs w:val="16"/>
              </w:rPr>
              <w:t>8,20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BC2A5F">
            <w:pPr>
              <w:jc w:val="center"/>
              <w:rPr>
                <w:sz w:val="16"/>
                <w:szCs w:val="16"/>
              </w:rPr>
            </w:pPr>
            <w:r w:rsidRPr="00BC2A5F">
              <w:rPr>
                <w:sz w:val="16"/>
                <w:szCs w:val="16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BC2A5F">
            <w:pPr>
              <w:jc w:val="center"/>
              <w:rPr>
                <w:sz w:val="16"/>
                <w:szCs w:val="16"/>
              </w:rPr>
            </w:pPr>
            <w:r w:rsidRPr="00BC2A5F">
              <w:rPr>
                <w:sz w:val="16"/>
                <w:szCs w:val="16"/>
              </w:rPr>
              <w:t>100,00%</w:t>
            </w:r>
          </w:p>
        </w:tc>
      </w:tr>
      <w:tr w:rsidR="000A5415" w:rsidRPr="00BC2A5F" w:rsidTr="000A5415">
        <w:trPr>
          <w:trHeight w:val="48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08" w:rsidRPr="00BC2A5F" w:rsidRDefault="001B3308" w:rsidP="001B3308">
            <w:pPr>
              <w:rPr>
                <w:color w:val="000000"/>
                <w:sz w:val="16"/>
                <w:szCs w:val="16"/>
              </w:rPr>
            </w:pPr>
            <w:r w:rsidRPr="00BC2A5F">
              <w:rPr>
                <w:color w:val="000000"/>
                <w:sz w:val="16"/>
                <w:szCs w:val="16"/>
              </w:rPr>
              <w:t>Прочие доходы от использования имущества (</w:t>
            </w:r>
            <w:proofErr w:type="spellStart"/>
            <w:r w:rsidRPr="00BC2A5F">
              <w:rPr>
                <w:color w:val="000000"/>
                <w:sz w:val="16"/>
                <w:szCs w:val="16"/>
              </w:rPr>
              <w:t>найм</w:t>
            </w:r>
            <w:proofErr w:type="spellEnd"/>
            <w:r w:rsidRPr="00BC2A5F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BC2A5F">
            <w:pPr>
              <w:jc w:val="center"/>
              <w:rPr>
                <w:color w:val="000000"/>
                <w:sz w:val="16"/>
                <w:szCs w:val="16"/>
              </w:rPr>
            </w:pPr>
            <w:r w:rsidRPr="00BC2A5F">
              <w:rPr>
                <w:color w:val="000000"/>
                <w:sz w:val="16"/>
                <w:szCs w:val="16"/>
              </w:rPr>
              <w:t>4 862,0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BC2A5F">
            <w:pPr>
              <w:jc w:val="center"/>
              <w:rPr>
                <w:color w:val="000000"/>
                <w:sz w:val="16"/>
                <w:szCs w:val="16"/>
              </w:rPr>
            </w:pPr>
            <w:r w:rsidRPr="00BC2A5F">
              <w:rPr>
                <w:color w:val="000000"/>
                <w:sz w:val="16"/>
                <w:szCs w:val="16"/>
              </w:rPr>
              <w:t>4 767,8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BC2A5F">
            <w:pPr>
              <w:jc w:val="center"/>
              <w:rPr>
                <w:color w:val="000000"/>
                <w:sz w:val="16"/>
                <w:szCs w:val="16"/>
              </w:rPr>
            </w:pPr>
            <w:r w:rsidRPr="00BC2A5F">
              <w:rPr>
                <w:color w:val="000000"/>
                <w:sz w:val="16"/>
                <w:szCs w:val="16"/>
              </w:rPr>
              <w:t>98,1%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BC2A5F">
            <w:pPr>
              <w:jc w:val="center"/>
              <w:rPr>
                <w:sz w:val="16"/>
                <w:szCs w:val="16"/>
              </w:rPr>
            </w:pPr>
            <w:r w:rsidRPr="00BC2A5F">
              <w:rPr>
                <w:sz w:val="16"/>
                <w:szCs w:val="16"/>
              </w:rPr>
              <w:t>12,9%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BC2A5F">
            <w:pPr>
              <w:jc w:val="center"/>
              <w:rPr>
                <w:sz w:val="16"/>
                <w:szCs w:val="16"/>
              </w:rPr>
            </w:pPr>
            <w:r w:rsidRPr="00BC2A5F">
              <w:rPr>
                <w:sz w:val="16"/>
                <w:szCs w:val="16"/>
              </w:rPr>
              <w:t>34,0%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BC2A5F">
            <w:pPr>
              <w:jc w:val="center"/>
              <w:rPr>
                <w:sz w:val="16"/>
                <w:szCs w:val="16"/>
              </w:rPr>
            </w:pPr>
            <w:r w:rsidRPr="00BC2A5F">
              <w:rPr>
                <w:sz w:val="16"/>
                <w:szCs w:val="16"/>
              </w:rPr>
              <w:t>4 474,00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BC2A5F">
            <w:pPr>
              <w:jc w:val="center"/>
              <w:rPr>
                <w:sz w:val="16"/>
                <w:szCs w:val="16"/>
              </w:rPr>
            </w:pPr>
            <w:r w:rsidRPr="00BC2A5F">
              <w:rPr>
                <w:sz w:val="16"/>
                <w:szCs w:val="16"/>
              </w:rPr>
              <w:t>293,8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BC2A5F">
            <w:pPr>
              <w:jc w:val="center"/>
              <w:rPr>
                <w:sz w:val="16"/>
                <w:szCs w:val="16"/>
              </w:rPr>
            </w:pPr>
            <w:r w:rsidRPr="00BC2A5F">
              <w:rPr>
                <w:sz w:val="16"/>
                <w:szCs w:val="16"/>
              </w:rPr>
              <w:t>106,57%</w:t>
            </w:r>
          </w:p>
        </w:tc>
      </w:tr>
      <w:tr w:rsidR="000A5415" w:rsidRPr="00BC2A5F" w:rsidTr="000A5415">
        <w:trPr>
          <w:trHeight w:val="285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08" w:rsidRPr="00BC2A5F" w:rsidRDefault="001B3308" w:rsidP="001B3308">
            <w:pPr>
              <w:rPr>
                <w:color w:val="000000"/>
                <w:sz w:val="16"/>
                <w:szCs w:val="16"/>
              </w:rPr>
            </w:pPr>
            <w:r w:rsidRPr="00BC2A5F">
              <w:rPr>
                <w:color w:val="000000"/>
                <w:sz w:val="16"/>
                <w:szCs w:val="16"/>
              </w:rPr>
              <w:t>Доходы от продажи земельных участков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BC2A5F">
            <w:pPr>
              <w:jc w:val="center"/>
              <w:rPr>
                <w:color w:val="000000"/>
                <w:sz w:val="16"/>
                <w:szCs w:val="16"/>
              </w:rPr>
            </w:pPr>
            <w:r w:rsidRPr="00BC2A5F">
              <w:rPr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0" cy="0"/>
                  <wp:effectExtent l="0" t="0" r="0" b="0"/>
                  <wp:wrapNone/>
                  <wp:docPr id="10" name="Поле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619375" y="5676900"/>
                            <a:ext cx="0" cy="0"/>
                            <a:chOff x="2619375" y="5676900"/>
                            <a:chExt cx="0" cy="0"/>
                          </a:xfrm>
                        </a:grpSpPr>
                        <a:sp>
                          <a:nvSpPr>
                            <a:cNvPr id="10250" name="Текст 2">
                              <a:extLst>
                                <a:ext uri="{FF2B5EF4-FFF2-40B4-BE49-F238E27FC236}">
  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id="{00000000-0008-0000-0100-00000A280000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619375" y="4152900"/>
                              <a:ext cx="0" cy="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1">
                                  <a:defRPr sz="1000"/>
                                </a:pPr>
                                <a:r>
                                  <a:rPr lang="ru-RU" sz="700" b="0" i="0" strike="noStrike">
                                    <a:solidFill>
                                      <a:srgbClr val="000000"/>
                                    </a:solidFill>
                                    <a:latin typeface="Arial"/>
                                    <a:cs typeface="Arial"/>
                                  </a:rPr>
                                  <a:t>(расшифровка подписи)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 w:rsidRPr="00BC2A5F">
              <w:rPr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0" cy="0"/>
                  <wp:effectExtent l="0" t="0" r="0" b="0"/>
                  <wp:wrapNone/>
                  <wp:docPr id="8" name="Поле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619375" y="5676900"/>
                            <a:ext cx="0" cy="0"/>
                            <a:chOff x="2619375" y="5676900"/>
                            <a:chExt cx="0" cy="0"/>
                          </a:xfrm>
                        </a:grpSpPr>
                        <a:sp>
                          <a:nvSpPr>
                            <a:cNvPr id="10251" name="Текст 5">
                              <a:extLst>
                                <a:ext uri="{FF2B5EF4-FFF2-40B4-BE49-F238E27FC236}">
  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id="{00000000-0008-0000-0100-00000B280000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619375" y="4152900"/>
                              <a:ext cx="0" cy="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1">
                                  <a:defRPr sz="1000"/>
                                </a:pPr>
                                <a:r>
                                  <a:rPr lang="ru-RU" sz="700" b="0" i="0" strike="noStrike">
                                    <a:solidFill>
                                      <a:srgbClr val="000000"/>
                                    </a:solidFill>
                                    <a:latin typeface="Arial"/>
                                    <a:cs typeface="Arial"/>
                                  </a:rPr>
                                  <a:t>(расшифровка подписи)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 w:rsidRPr="00BC2A5F">
              <w:rPr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0" cy="0"/>
                  <wp:effectExtent l="0" t="0" r="0" b="0"/>
                  <wp:wrapNone/>
                  <wp:docPr id="9" name="Поле 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619375" y="5676900"/>
                            <a:ext cx="0" cy="0"/>
                            <a:chOff x="2619375" y="5676900"/>
                            <a:chExt cx="0" cy="0"/>
                          </a:xfrm>
                        </a:grpSpPr>
                        <a:sp>
                          <a:nvSpPr>
                            <a:cNvPr id="10252" name="Текст 9">
                              <a:extLst>
                                <a:ext uri="{FF2B5EF4-FFF2-40B4-BE49-F238E27FC236}">
  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id="{00000000-0008-0000-0100-00000C280000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619375" y="4152900"/>
                              <a:ext cx="0" cy="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1">
                                  <a:defRPr sz="1000"/>
                                </a:pPr>
                                <a:r>
                                  <a:rPr lang="ru-RU" sz="700" b="0" i="0" strike="noStrike">
                                    <a:solidFill>
                                      <a:srgbClr val="000000"/>
                                    </a:solidFill>
                                    <a:latin typeface="Arial"/>
                                    <a:cs typeface="Arial"/>
                                  </a:rPr>
                                  <a:t>(расшифровка подписи)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 w:rsidRPr="00BC2A5F">
              <w:rPr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BC2A5F">
            <w:pPr>
              <w:jc w:val="center"/>
              <w:rPr>
                <w:color w:val="000000"/>
                <w:sz w:val="16"/>
                <w:szCs w:val="16"/>
              </w:rPr>
            </w:pPr>
            <w:r w:rsidRPr="00BC2A5F">
              <w:rPr>
                <w:color w:val="000000"/>
                <w:sz w:val="16"/>
                <w:szCs w:val="16"/>
              </w:rPr>
              <w:t>2 299,5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BC2A5F">
            <w:pPr>
              <w:jc w:val="center"/>
              <w:rPr>
                <w:color w:val="000000"/>
                <w:sz w:val="16"/>
                <w:szCs w:val="16"/>
              </w:rPr>
            </w:pPr>
            <w:r w:rsidRPr="00BC2A5F">
              <w:rPr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BC2A5F">
            <w:pPr>
              <w:jc w:val="center"/>
              <w:rPr>
                <w:sz w:val="16"/>
                <w:szCs w:val="16"/>
              </w:rPr>
            </w:pPr>
            <w:r w:rsidRPr="00BC2A5F">
              <w:rPr>
                <w:sz w:val="16"/>
                <w:szCs w:val="16"/>
              </w:rPr>
              <w:t>6,2%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BC2A5F">
            <w:pPr>
              <w:jc w:val="center"/>
              <w:rPr>
                <w:sz w:val="16"/>
                <w:szCs w:val="16"/>
              </w:rPr>
            </w:pPr>
            <w:r w:rsidRPr="00BC2A5F">
              <w:rPr>
                <w:sz w:val="16"/>
                <w:szCs w:val="16"/>
              </w:rPr>
              <w:t>16,4%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BC2A5F">
            <w:pPr>
              <w:jc w:val="center"/>
              <w:rPr>
                <w:sz w:val="16"/>
                <w:szCs w:val="16"/>
              </w:rPr>
            </w:pPr>
            <w:r w:rsidRPr="00BC2A5F">
              <w:rPr>
                <w:sz w:val="16"/>
                <w:szCs w:val="16"/>
              </w:rPr>
              <w:t>774,90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BC2A5F">
            <w:pPr>
              <w:jc w:val="center"/>
              <w:rPr>
                <w:sz w:val="16"/>
                <w:szCs w:val="16"/>
              </w:rPr>
            </w:pPr>
            <w:r w:rsidRPr="00BC2A5F">
              <w:rPr>
                <w:sz w:val="16"/>
                <w:szCs w:val="16"/>
              </w:rPr>
              <w:t>1 524,6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BC2A5F">
            <w:pPr>
              <w:jc w:val="center"/>
              <w:rPr>
                <w:sz w:val="16"/>
                <w:szCs w:val="16"/>
              </w:rPr>
            </w:pPr>
            <w:r w:rsidRPr="00BC2A5F">
              <w:rPr>
                <w:sz w:val="16"/>
                <w:szCs w:val="16"/>
              </w:rPr>
              <w:t>296,75%</w:t>
            </w:r>
          </w:p>
        </w:tc>
      </w:tr>
      <w:tr w:rsidR="000A5415" w:rsidRPr="00BC2A5F" w:rsidTr="000A5415">
        <w:trPr>
          <w:trHeight w:val="285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08" w:rsidRPr="00BC2A5F" w:rsidRDefault="001B3308" w:rsidP="001B3308">
            <w:pPr>
              <w:rPr>
                <w:color w:val="000000"/>
                <w:sz w:val="16"/>
                <w:szCs w:val="16"/>
              </w:rPr>
            </w:pPr>
            <w:r w:rsidRPr="00BC2A5F">
              <w:rPr>
                <w:color w:val="000000"/>
                <w:sz w:val="16"/>
                <w:szCs w:val="16"/>
              </w:rPr>
              <w:t>Доходы от продажи имущества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BC2A5F">
            <w:pPr>
              <w:jc w:val="center"/>
              <w:rPr>
                <w:color w:val="000000"/>
                <w:sz w:val="16"/>
                <w:szCs w:val="16"/>
              </w:rPr>
            </w:pPr>
            <w:r w:rsidRPr="00BC2A5F">
              <w:rPr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BC2A5F">
            <w:pPr>
              <w:jc w:val="center"/>
              <w:rPr>
                <w:color w:val="000000"/>
                <w:sz w:val="16"/>
                <w:szCs w:val="16"/>
              </w:rPr>
            </w:pPr>
            <w:r w:rsidRPr="00BC2A5F">
              <w:rPr>
                <w:color w:val="000000"/>
                <w:sz w:val="16"/>
                <w:szCs w:val="16"/>
              </w:rPr>
              <w:t>1 077,0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BC2A5F">
            <w:pPr>
              <w:jc w:val="center"/>
              <w:rPr>
                <w:color w:val="000000"/>
                <w:sz w:val="16"/>
                <w:szCs w:val="16"/>
              </w:rPr>
            </w:pPr>
            <w:r w:rsidRPr="00BC2A5F">
              <w:rPr>
                <w:color w:val="000000"/>
                <w:sz w:val="16"/>
                <w:szCs w:val="16"/>
              </w:rPr>
              <w:t>153,9%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BC2A5F">
            <w:pPr>
              <w:jc w:val="center"/>
              <w:rPr>
                <w:sz w:val="16"/>
                <w:szCs w:val="16"/>
              </w:rPr>
            </w:pPr>
            <w:r w:rsidRPr="00BC2A5F">
              <w:rPr>
                <w:sz w:val="16"/>
                <w:szCs w:val="16"/>
              </w:rPr>
              <w:t>2,9%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BC2A5F">
            <w:pPr>
              <w:jc w:val="center"/>
              <w:rPr>
                <w:sz w:val="16"/>
                <w:szCs w:val="16"/>
              </w:rPr>
            </w:pPr>
            <w:r w:rsidRPr="00BC2A5F">
              <w:rPr>
                <w:sz w:val="16"/>
                <w:szCs w:val="16"/>
              </w:rPr>
              <w:t>7,7%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BC2A5F">
            <w:pPr>
              <w:jc w:val="center"/>
              <w:rPr>
                <w:sz w:val="16"/>
                <w:szCs w:val="16"/>
              </w:rPr>
            </w:pPr>
            <w:r w:rsidRPr="00BC2A5F">
              <w:rPr>
                <w:sz w:val="16"/>
                <w:szCs w:val="16"/>
              </w:rPr>
              <w:t>1 091,60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BC2A5F">
            <w:pPr>
              <w:jc w:val="center"/>
              <w:rPr>
                <w:sz w:val="16"/>
                <w:szCs w:val="16"/>
              </w:rPr>
            </w:pPr>
            <w:r w:rsidRPr="00BC2A5F">
              <w:rPr>
                <w:sz w:val="16"/>
                <w:szCs w:val="16"/>
              </w:rPr>
              <w:t>-14,6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BC2A5F">
            <w:pPr>
              <w:jc w:val="center"/>
              <w:rPr>
                <w:sz w:val="16"/>
                <w:szCs w:val="16"/>
              </w:rPr>
            </w:pPr>
            <w:r w:rsidRPr="00BC2A5F">
              <w:rPr>
                <w:sz w:val="16"/>
                <w:szCs w:val="16"/>
              </w:rPr>
              <w:t>98,66%</w:t>
            </w:r>
          </w:p>
        </w:tc>
      </w:tr>
      <w:tr w:rsidR="000A5415" w:rsidRPr="00BC2A5F" w:rsidTr="000A5415">
        <w:trPr>
          <w:trHeight w:val="285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08" w:rsidRPr="00BC2A5F" w:rsidRDefault="001B3308" w:rsidP="001B3308">
            <w:pPr>
              <w:rPr>
                <w:color w:val="000000"/>
                <w:sz w:val="16"/>
                <w:szCs w:val="16"/>
              </w:rPr>
            </w:pPr>
            <w:r w:rsidRPr="00BC2A5F">
              <w:rPr>
                <w:color w:val="000000"/>
                <w:sz w:val="16"/>
                <w:szCs w:val="16"/>
              </w:rPr>
              <w:t>Штрафы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BC2A5F">
            <w:pPr>
              <w:jc w:val="center"/>
              <w:rPr>
                <w:color w:val="000000"/>
                <w:sz w:val="16"/>
                <w:szCs w:val="16"/>
              </w:rPr>
            </w:pPr>
            <w:r w:rsidRPr="00BC2A5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BC2A5F">
            <w:pPr>
              <w:jc w:val="center"/>
              <w:rPr>
                <w:color w:val="000000"/>
                <w:sz w:val="16"/>
                <w:szCs w:val="16"/>
              </w:rPr>
            </w:pPr>
            <w:r w:rsidRPr="00BC2A5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BC2A5F">
            <w:pPr>
              <w:jc w:val="center"/>
              <w:rPr>
                <w:color w:val="000000"/>
                <w:sz w:val="16"/>
                <w:szCs w:val="16"/>
              </w:rPr>
            </w:pPr>
            <w:r w:rsidRPr="00BC2A5F">
              <w:rPr>
                <w:color w:val="000000"/>
                <w:sz w:val="16"/>
                <w:szCs w:val="16"/>
              </w:rPr>
              <w:t>0,0%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BC2A5F">
            <w:pPr>
              <w:jc w:val="center"/>
              <w:rPr>
                <w:sz w:val="16"/>
                <w:szCs w:val="16"/>
              </w:rPr>
            </w:pPr>
            <w:r w:rsidRPr="00BC2A5F">
              <w:rPr>
                <w:sz w:val="16"/>
                <w:szCs w:val="16"/>
              </w:rPr>
              <w:t>0,0%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BC2A5F">
            <w:pPr>
              <w:jc w:val="center"/>
              <w:rPr>
                <w:sz w:val="16"/>
                <w:szCs w:val="16"/>
              </w:rPr>
            </w:pPr>
            <w:r w:rsidRPr="00BC2A5F">
              <w:rPr>
                <w:sz w:val="16"/>
                <w:szCs w:val="16"/>
              </w:rPr>
              <w:t>0,0%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BC2A5F">
            <w:pPr>
              <w:jc w:val="center"/>
              <w:rPr>
                <w:sz w:val="16"/>
                <w:szCs w:val="16"/>
              </w:rPr>
            </w:pPr>
            <w:r w:rsidRPr="00BC2A5F">
              <w:rPr>
                <w:sz w:val="16"/>
                <w:szCs w:val="16"/>
              </w:rPr>
              <w:t>666,30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BC2A5F">
            <w:pPr>
              <w:jc w:val="center"/>
              <w:rPr>
                <w:sz w:val="16"/>
                <w:szCs w:val="16"/>
              </w:rPr>
            </w:pPr>
            <w:r w:rsidRPr="00BC2A5F">
              <w:rPr>
                <w:sz w:val="16"/>
                <w:szCs w:val="16"/>
              </w:rPr>
              <w:t>-666,3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BC2A5F">
            <w:pPr>
              <w:jc w:val="center"/>
              <w:rPr>
                <w:sz w:val="16"/>
                <w:szCs w:val="16"/>
              </w:rPr>
            </w:pPr>
            <w:r w:rsidRPr="00BC2A5F">
              <w:rPr>
                <w:sz w:val="16"/>
                <w:szCs w:val="16"/>
              </w:rPr>
              <w:t>0,00%</w:t>
            </w:r>
          </w:p>
        </w:tc>
      </w:tr>
      <w:tr w:rsidR="000A5415" w:rsidRPr="00BC2A5F" w:rsidTr="000A5415">
        <w:trPr>
          <w:trHeight w:val="57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08" w:rsidRPr="00BC2A5F" w:rsidRDefault="001B3308" w:rsidP="001B3308">
            <w:pPr>
              <w:rPr>
                <w:color w:val="000000"/>
                <w:sz w:val="16"/>
                <w:szCs w:val="16"/>
              </w:rPr>
            </w:pPr>
            <w:r w:rsidRPr="00BC2A5F">
              <w:rPr>
                <w:color w:val="000000"/>
                <w:sz w:val="16"/>
                <w:szCs w:val="16"/>
              </w:rPr>
              <w:t>Доходы от оказания платных услуг и компенсация затрат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BC2A5F">
            <w:pPr>
              <w:jc w:val="center"/>
              <w:rPr>
                <w:color w:val="000000"/>
                <w:sz w:val="16"/>
                <w:szCs w:val="16"/>
              </w:rPr>
            </w:pPr>
            <w:r w:rsidRPr="00BC2A5F">
              <w:rPr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BC2A5F">
            <w:pPr>
              <w:jc w:val="center"/>
              <w:rPr>
                <w:color w:val="000000"/>
                <w:sz w:val="16"/>
                <w:szCs w:val="16"/>
              </w:rPr>
            </w:pPr>
            <w:r w:rsidRPr="00BC2A5F">
              <w:rPr>
                <w:color w:val="000000"/>
                <w:sz w:val="16"/>
                <w:szCs w:val="16"/>
              </w:rPr>
              <w:t>813,5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BC2A5F">
            <w:pPr>
              <w:jc w:val="center"/>
              <w:rPr>
                <w:color w:val="000000"/>
                <w:sz w:val="16"/>
                <w:szCs w:val="16"/>
              </w:rPr>
            </w:pPr>
            <w:r w:rsidRPr="00BC2A5F">
              <w:rPr>
                <w:color w:val="000000"/>
                <w:sz w:val="16"/>
                <w:szCs w:val="16"/>
              </w:rPr>
              <w:t>62,6%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BC2A5F">
            <w:pPr>
              <w:jc w:val="center"/>
              <w:rPr>
                <w:sz w:val="16"/>
                <w:szCs w:val="16"/>
              </w:rPr>
            </w:pPr>
            <w:r w:rsidRPr="00BC2A5F">
              <w:rPr>
                <w:sz w:val="16"/>
                <w:szCs w:val="16"/>
              </w:rPr>
              <w:t>2,2%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BC2A5F">
            <w:pPr>
              <w:jc w:val="center"/>
              <w:rPr>
                <w:sz w:val="16"/>
                <w:szCs w:val="16"/>
              </w:rPr>
            </w:pPr>
            <w:r w:rsidRPr="00BC2A5F">
              <w:rPr>
                <w:sz w:val="16"/>
                <w:szCs w:val="16"/>
              </w:rPr>
              <w:t>5,8%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BC2A5F">
            <w:pPr>
              <w:jc w:val="center"/>
              <w:rPr>
                <w:b/>
                <w:bCs/>
                <w:sz w:val="16"/>
                <w:szCs w:val="16"/>
              </w:rPr>
            </w:pPr>
            <w:r w:rsidRPr="00BC2A5F">
              <w:rPr>
                <w:b/>
                <w:bCs/>
                <w:sz w:val="16"/>
                <w:szCs w:val="16"/>
              </w:rPr>
              <w:t>994,30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BC2A5F">
            <w:pPr>
              <w:jc w:val="center"/>
              <w:rPr>
                <w:b/>
                <w:bCs/>
                <w:sz w:val="16"/>
                <w:szCs w:val="16"/>
              </w:rPr>
            </w:pPr>
            <w:r w:rsidRPr="00BC2A5F">
              <w:rPr>
                <w:b/>
                <w:bCs/>
                <w:sz w:val="16"/>
                <w:szCs w:val="16"/>
              </w:rPr>
              <w:t>-180,8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BC2A5F">
            <w:pPr>
              <w:jc w:val="center"/>
              <w:rPr>
                <w:sz w:val="16"/>
                <w:szCs w:val="16"/>
              </w:rPr>
            </w:pPr>
            <w:r w:rsidRPr="00BC2A5F">
              <w:rPr>
                <w:sz w:val="16"/>
                <w:szCs w:val="16"/>
              </w:rPr>
              <w:t>81,82%</w:t>
            </w:r>
          </w:p>
        </w:tc>
      </w:tr>
      <w:tr w:rsidR="000A5415" w:rsidRPr="00BC2A5F" w:rsidTr="000A5415">
        <w:trPr>
          <w:trHeight w:val="66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A5F" w:rsidRPr="00BC2A5F" w:rsidRDefault="001B3308" w:rsidP="001B3308">
            <w:pPr>
              <w:rPr>
                <w:color w:val="000000"/>
                <w:sz w:val="16"/>
                <w:szCs w:val="16"/>
              </w:rPr>
            </w:pPr>
            <w:r w:rsidRPr="00BC2A5F">
              <w:rPr>
                <w:color w:val="000000"/>
                <w:sz w:val="16"/>
                <w:szCs w:val="16"/>
              </w:rPr>
              <w:t>Невыясненные поступления, зачисляемые в бюджеты поселений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BC2A5F">
            <w:pPr>
              <w:jc w:val="center"/>
              <w:rPr>
                <w:color w:val="000000"/>
                <w:sz w:val="16"/>
                <w:szCs w:val="16"/>
              </w:rPr>
            </w:pPr>
            <w:r w:rsidRPr="00BC2A5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BC2A5F">
            <w:pPr>
              <w:jc w:val="center"/>
              <w:rPr>
                <w:color w:val="000000"/>
                <w:sz w:val="16"/>
                <w:szCs w:val="16"/>
              </w:rPr>
            </w:pPr>
            <w:r w:rsidRPr="00BC2A5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BC2A5F">
            <w:pPr>
              <w:jc w:val="center"/>
              <w:rPr>
                <w:color w:val="000000"/>
                <w:sz w:val="16"/>
                <w:szCs w:val="16"/>
              </w:rPr>
            </w:pPr>
            <w:r w:rsidRPr="00BC2A5F">
              <w:rPr>
                <w:color w:val="000000"/>
                <w:sz w:val="16"/>
                <w:szCs w:val="16"/>
              </w:rPr>
              <w:t>0,0%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BC2A5F">
            <w:pPr>
              <w:jc w:val="center"/>
              <w:rPr>
                <w:sz w:val="16"/>
                <w:szCs w:val="16"/>
              </w:rPr>
            </w:pPr>
            <w:r w:rsidRPr="00BC2A5F">
              <w:rPr>
                <w:sz w:val="16"/>
                <w:szCs w:val="16"/>
              </w:rPr>
              <w:t>0,0%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BC2A5F">
            <w:pPr>
              <w:jc w:val="center"/>
              <w:rPr>
                <w:sz w:val="16"/>
                <w:szCs w:val="16"/>
              </w:rPr>
            </w:pPr>
            <w:r w:rsidRPr="00BC2A5F">
              <w:rPr>
                <w:sz w:val="16"/>
                <w:szCs w:val="16"/>
              </w:rPr>
              <w:t>0,0%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BC2A5F">
            <w:pPr>
              <w:jc w:val="center"/>
              <w:rPr>
                <w:b/>
                <w:bCs/>
                <w:sz w:val="16"/>
                <w:szCs w:val="16"/>
              </w:rPr>
            </w:pPr>
            <w:r w:rsidRPr="00BC2A5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BC2A5F">
            <w:pPr>
              <w:jc w:val="center"/>
              <w:rPr>
                <w:b/>
                <w:bCs/>
                <w:sz w:val="16"/>
                <w:szCs w:val="16"/>
              </w:rPr>
            </w:pPr>
            <w:r w:rsidRPr="00BC2A5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BC2A5F">
            <w:pPr>
              <w:jc w:val="center"/>
              <w:rPr>
                <w:sz w:val="16"/>
                <w:szCs w:val="16"/>
              </w:rPr>
            </w:pPr>
            <w:r w:rsidRPr="00BC2A5F">
              <w:rPr>
                <w:sz w:val="16"/>
                <w:szCs w:val="16"/>
              </w:rPr>
              <w:t>0,00%</w:t>
            </w:r>
          </w:p>
        </w:tc>
      </w:tr>
      <w:tr w:rsidR="000A5415" w:rsidRPr="00BC2A5F" w:rsidTr="000A5415">
        <w:trPr>
          <w:trHeight w:val="25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A5F" w:rsidRPr="00BC2A5F" w:rsidRDefault="00BC2A5F" w:rsidP="001B3308">
            <w:pPr>
              <w:rPr>
                <w:color w:val="000000"/>
                <w:sz w:val="16"/>
                <w:szCs w:val="16"/>
              </w:rPr>
            </w:pPr>
            <w:r w:rsidRPr="00BC2A5F">
              <w:rPr>
                <w:b/>
                <w:bCs/>
                <w:sz w:val="16"/>
                <w:szCs w:val="16"/>
              </w:rPr>
              <w:t>ИТОГО НАЛОГОВЫЕ И НЕНАЛОГОВЫЕ ДОХОДЫ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5F" w:rsidRPr="00BC2A5F" w:rsidRDefault="00BC2A5F" w:rsidP="00BC2A5F">
            <w:pPr>
              <w:jc w:val="center"/>
              <w:rPr>
                <w:b/>
                <w:bCs/>
                <w:sz w:val="16"/>
                <w:szCs w:val="16"/>
              </w:rPr>
            </w:pPr>
            <w:r w:rsidRPr="00BC2A5F">
              <w:rPr>
                <w:b/>
                <w:bCs/>
                <w:sz w:val="16"/>
                <w:szCs w:val="16"/>
              </w:rPr>
              <w:t>38 165,6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5F" w:rsidRPr="00BC2A5F" w:rsidRDefault="00BC2A5F" w:rsidP="00BC2A5F">
            <w:pPr>
              <w:jc w:val="center"/>
              <w:rPr>
                <w:b/>
                <w:bCs/>
                <w:sz w:val="16"/>
                <w:szCs w:val="16"/>
              </w:rPr>
            </w:pPr>
            <w:r w:rsidRPr="00BC2A5F">
              <w:rPr>
                <w:b/>
                <w:bCs/>
                <w:sz w:val="16"/>
                <w:szCs w:val="16"/>
              </w:rPr>
              <w:t>36 879,4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5F" w:rsidRPr="00BC2A5F" w:rsidRDefault="00BC2A5F" w:rsidP="00BC2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A5F">
              <w:rPr>
                <w:b/>
                <w:bCs/>
                <w:color w:val="000000"/>
                <w:sz w:val="16"/>
                <w:szCs w:val="16"/>
              </w:rPr>
              <w:t>96,6%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5F" w:rsidRPr="00BC2A5F" w:rsidRDefault="00BC2A5F" w:rsidP="00BC2A5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C2A5F">
              <w:rPr>
                <w:b/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5F" w:rsidRPr="00BC2A5F" w:rsidRDefault="00BC2A5F" w:rsidP="00BC2A5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C2A5F">
              <w:rPr>
                <w:b/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A5F" w:rsidRPr="00BC2A5F" w:rsidRDefault="00BC2A5F" w:rsidP="00BC2A5F">
            <w:pPr>
              <w:jc w:val="center"/>
              <w:rPr>
                <w:b/>
                <w:bCs/>
                <w:sz w:val="16"/>
                <w:szCs w:val="16"/>
              </w:rPr>
            </w:pPr>
            <w:r w:rsidRPr="00BC2A5F">
              <w:rPr>
                <w:b/>
                <w:bCs/>
                <w:sz w:val="16"/>
                <w:szCs w:val="16"/>
              </w:rPr>
              <w:t>28 947,30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5F" w:rsidRPr="00BC2A5F" w:rsidRDefault="00BC2A5F" w:rsidP="00BC2A5F">
            <w:pPr>
              <w:jc w:val="center"/>
              <w:rPr>
                <w:b/>
                <w:bCs/>
                <w:sz w:val="16"/>
                <w:szCs w:val="16"/>
              </w:rPr>
            </w:pPr>
            <w:r w:rsidRPr="00BC2A5F">
              <w:rPr>
                <w:b/>
                <w:bCs/>
                <w:sz w:val="16"/>
                <w:szCs w:val="16"/>
              </w:rPr>
              <w:t>7 932,10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5F" w:rsidRPr="00BC2A5F" w:rsidRDefault="00BC2A5F" w:rsidP="00BC2A5F">
            <w:pPr>
              <w:jc w:val="center"/>
              <w:rPr>
                <w:b/>
                <w:bCs/>
                <w:sz w:val="16"/>
                <w:szCs w:val="16"/>
              </w:rPr>
            </w:pPr>
            <w:r w:rsidRPr="00BC2A5F">
              <w:rPr>
                <w:b/>
                <w:bCs/>
                <w:sz w:val="16"/>
                <w:szCs w:val="16"/>
              </w:rPr>
              <w:t>127,40%</w:t>
            </w:r>
          </w:p>
        </w:tc>
      </w:tr>
    </w:tbl>
    <w:p w:rsidR="00BC2A5F" w:rsidRPr="00BC2A5F" w:rsidRDefault="00BC2A5F" w:rsidP="001B3308">
      <w:pPr>
        <w:autoSpaceDE w:val="0"/>
        <w:autoSpaceDN w:val="0"/>
        <w:adjustRightInd w:val="0"/>
        <w:ind w:firstLine="700"/>
        <w:jc w:val="both"/>
        <w:rPr>
          <w:color w:val="000000"/>
        </w:rPr>
      </w:pPr>
    </w:p>
    <w:p w:rsidR="00BC2A5F" w:rsidRDefault="00BC2A5F">
      <w:pPr>
        <w:rPr>
          <w:color w:val="000000"/>
        </w:rPr>
      </w:pPr>
      <w:r>
        <w:rPr>
          <w:color w:val="000000"/>
        </w:rPr>
        <w:br w:type="page"/>
      </w:r>
    </w:p>
    <w:p w:rsidR="001B3308" w:rsidRPr="00BC2A5F" w:rsidRDefault="00BC2A5F" w:rsidP="00BC2A5F">
      <w:pPr>
        <w:autoSpaceDE w:val="0"/>
        <w:autoSpaceDN w:val="0"/>
        <w:adjustRightInd w:val="0"/>
        <w:ind w:left="-142" w:firstLine="850"/>
        <w:jc w:val="both"/>
      </w:pPr>
      <w:r w:rsidRPr="00BC2A5F">
        <w:rPr>
          <w:color w:val="000000"/>
        </w:rPr>
        <w:lastRenderedPageBreak/>
        <w:t>Несмотря на трудную финансовую ситуацию, п</w:t>
      </w:r>
      <w:r w:rsidR="001B3308" w:rsidRPr="00BC2A5F">
        <w:rPr>
          <w:color w:val="000000"/>
        </w:rPr>
        <w:t xml:space="preserve">о сравнению с аналогичным периодом прошлого года поступление налоговых и неналоговых доходов увеличилось на 7 932,1 тыс. руб., </w:t>
      </w:r>
      <w:r w:rsidR="004A7020">
        <w:rPr>
          <w:color w:val="000000"/>
        </w:rPr>
        <w:t>а в</w:t>
      </w:r>
      <w:r w:rsidR="004A7020" w:rsidRPr="00BC2A5F">
        <w:t xml:space="preserve"> части безвозмездных поступлений</w:t>
      </w:r>
      <w:r w:rsidR="004A7020">
        <w:t>,</w:t>
      </w:r>
      <w:r w:rsidR="004A7020" w:rsidRPr="00BC2A5F">
        <w:t xml:space="preserve"> доходы увеличились на 31 901,1 тыс. руб.</w:t>
      </w:r>
      <w:r w:rsidR="004A7020">
        <w:t>,</w:t>
      </w:r>
      <w:r w:rsidR="001B3308" w:rsidRPr="00BC2A5F">
        <w:rPr>
          <w:color w:val="000000"/>
        </w:rPr>
        <w:t> в том числе:</w:t>
      </w:r>
    </w:p>
    <w:p w:rsidR="001B3308" w:rsidRPr="00314E8B" w:rsidRDefault="001B3308" w:rsidP="00FE6DFC">
      <w:pPr>
        <w:pStyle w:val="af7"/>
        <w:numPr>
          <w:ilvl w:val="0"/>
          <w:numId w:val="14"/>
        </w:numPr>
        <w:ind w:left="-142" w:firstLine="218"/>
        <w:rPr>
          <w:color w:val="000000" w:themeColor="text1"/>
          <w:sz w:val="24"/>
        </w:rPr>
      </w:pPr>
      <w:r w:rsidRPr="00BC2A5F">
        <w:rPr>
          <w:sz w:val="24"/>
        </w:rPr>
        <w:t>по налоговым доходам</w:t>
      </w:r>
      <w:r w:rsidR="00314E8B">
        <w:rPr>
          <w:sz w:val="24"/>
        </w:rPr>
        <w:t>,</w:t>
      </w:r>
      <w:r w:rsidRPr="00BC2A5F">
        <w:rPr>
          <w:sz w:val="24"/>
        </w:rPr>
        <w:t xml:space="preserve"> значение показателя увеличилось на </w:t>
      </w:r>
      <w:r w:rsidRPr="00314E8B">
        <w:rPr>
          <w:b/>
          <w:sz w:val="24"/>
        </w:rPr>
        <w:t>5 298,5 тыс. руб.</w:t>
      </w:r>
      <w:r w:rsidR="00314E8B">
        <w:rPr>
          <w:sz w:val="24"/>
        </w:rPr>
        <w:t xml:space="preserve"> (+19,47 %), в том числе: </w:t>
      </w:r>
      <w:r w:rsidRPr="00BC2A5F">
        <w:rPr>
          <w:sz w:val="24"/>
        </w:rPr>
        <w:t xml:space="preserve">поступление </w:t>
      </w:r>
      <w:r w:rsidRPr="00314E8B">
        <w:rPr>
          <w:b/>
          <w:sz w:val="24"/>
        </w:rPr>
        <w:t>НДФЛ увеличилось на 1 </w:t>
      </w:r>
      <w:r w:rsidR="00314E8B" w:rsidRPr="00314E8B">
        <w:rPr>
          <w:b/>
          <w:sz w:val="24"/>
        </w:rPr>
        <w:t>208,8 тыс. руб.</w:t>
      </w:r>
      <w:r w:rsidR="00314E8B">
        <w:rPr>
          <w:sz w:val="24"/>
        </w:rPr>
        <w:t xml:space="preserve">, или на 16,81 %; </w:t>
      </w:r>
      <w:r w:rsidRPr="00BC2A5F">
        <w:rPr>
          <w:sz w:val="24"/>
        </w:rPr>
        <w:t xml:space="preserve">поступление </w:t>
      </w:r>
      <w:r w:rsidRPr="00314E8B">
        <w:rPr>
          <w:b/>
          <w:sz w:val="24"/>
        </w:rPr>
        <w:t xml:space="preserve">акцизов </w:t>
      </w:r>
      <w:r w:rsidR="00314E8B" w:rsidRPr="00314E8B">
        <w:rPr>
          <w:b/>
          <w:sz w:val="24"/>
        </w:rPr>
        <w:t>увеличилось</w:t>
      </w:r>
      <w:r w:rsidRPr="00314E8B">
        <w:rPr>
          <w:b/>
          <w:sz w:val="24"/>
        </w:rPr>
        <w:t xml:space="preserve"> на 978,1 тыс. руб.</w:t>
      </w:r>
      <w:r w:rsidRPr="00BC2A5F">
        <w:rPr>
          <w:sz w:val="24"/>
        </w:rPr>
        <w:t>, или на 21,16 %</w:t>
      </w:r>
      <w:r w:rsidR="00314E8B">
        <w:rPr>
          <w:sz w:val="24"/>
        </w:rPr>
        <w:t xml:space="preserve">; </w:t>
      </w:r>
      <w:r w:rsidRPr="00314E8B">
        <w:rPr>
          <w:color w:val="000000" w:themeColor="text1"/>
          <w:sz w:val="24"/>
        </w:rPr>
        <w:t xml:space="preserve">поступление </w:t>
      </w:r>
      <w:r w:rsidRPr="00314E8B">
        <w:rPr>
          <w:b/>
          <w:color w:val="000000" w:themeColor="text1"/>
          <w:sz w:val="24"/>
        </w:rPr>
        <w:t xml:space="preserve">земельного налога увеличилось </w:t>
      </w:r>
      <w:proofErr w:type="gramStart"/>
      <w:r w:rsidRPr="00314E8B">
        <w:rPr>
          <w:b/>
          <w:color w:val="000000" w:themeColor="text1"/>
          <w:sz w:val="24"/>
        </w:rPr>
        <w:t>на</w:t>
      </w:r>
      <w:proofErr w:type="gramEnd"/>
      <w:r w:rsidRPr="00314E8B">
        <w:rPr>
          <w:b/>
          <w:color w:val="000000" w:themeColor="text1"/>
          <w:sz w:val="24"/>
        </w:rPr>
        <w:t xml:space="preserve"> 2 862,5 тыс. руб.</w:t>
      </w:r>
      <w:r w:rsidRPr="00314E8B">
        <w:rPr>
          <w:color w:val="000000" w:themeColor="text1"/>
          <w:sz w:val="24"/>
        </w:rPr>
        <w:t>, или на 64,39</w:t>
      </w:r>
      <w:r w:rsidR="00314E8B">
        <w:rPr>
          <w:color w:val="000000" w:themeColor="text1"/>
          <w:sz w:val="24"/>
        </w:rPr>
        <w:t>.</w:t>
      </w:r>
    </w:p>
    <w:p w:rsidR="001B3308" w:rsidRPr="00BC2A5F" w:rsidRDefault="001B3308" w:rsidP="00FE6DFC">
      <w:pPr>
        <w:pStyle w:val="af7"/>
        <w:numPr>
          <w:ilvl w:val="0"/>
          <w:numId w:val="13"/>
        </w:numPr>
        <w:ind w:hanging="578"/>
        <w:rPr>
          <w:sz w:val="24"/>
        </w:rPr>
      </w:pPr>
      <w:r w:rsidRPr="00BC2A5F">
        <w:rPr>
          <w:sz w:val="24"/>
        </w:rPr>
        <w:t xml:space="preserve">по неналоговым доходам показатель </w:t>
      </w:r>
      <w:r w:rsidR="00890797">
        <w:rPr>
          <w:sz w:val="24"/>
        </w:rPr>
        <w:t>увеличился</w:t>
      </w:r>
      <w:r w:rsidRPr="00BC2A5F">
        <w:rPr>
          <w:sz w:val="24"/>
        </w:rPr>
        <w:t xml:space="preserve"> на </w:t>
      </w:r>
      <w:r w:rsidRPr="00314E8B">
        <w:rPr>
          <w:b/>
          <w:sz w:val="24"/>
        </w:rPr>
        <w:t>2 633,6 тыс. руб.</w:t>
      </w:r>
      <w:r w:rsidR="00890797">
        <w:rPr>
          <w:sz w:val="24"/>
        </w:rPr>
        <w:t xml:space="preserve"> (</w:t>
      </w:r>
      <w:r w:rsidRPr="00BC2A5F">
        <w:rPr>
          <w:sz w:val="24"/>
        </w:rPr>
        <w:t xml:space="preserve">16,77%). </w:t>
      </w:r>
    </w:p>
    <w:p w:rsidR="00314E8B" w:rsidRDefault="00314E8B" w:rsidP="00314E8B">
      <w:pPr>
        <w:pStyle w:val="a4"/>
        <w:spacing w:before="0" w:beforeAutospacing="0" w:after="0" w:afterAutospacing="0"/>
        <w:ind w:left="-142"/>
        <w:jc w:val="both"/>
      </w:pPr>
    </w:p>
    <w:p w:rsidR="001B3308" w:rsidRDefault="001B3308" w:rsidP="001B3308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BC2A5F">
        <w:rPr>
          <w:b/>
          <w:bCs/>
        </w:rPr>
        <w:t>РАСХОДЫ</w:t>
      </w:r>
    </w:p>
    <w:p w:rsidR="00314E8B" w:rsidRPr="00BC2A5F" w:rsidRDefault="00314E8B" w:rsidP="001B3308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1B3308" w:rsidRPr="00BC2A5F" w:rsidRDefault="001B3308" w:rsidP="001B3308">
      <w:pPr>
        <w:autoSpaceDE w:val="0"/>
        <w:autoSpaceDN w:val="0"/>
        <w:adjustRightInd w:val="0"/>
        <w:jc w:val="both"/>
        <w:rPr>
          <w:color w:val="000000"/>
        </w:rPr>
      </w:pPr>
      <w:r w:rsidRPr="00BC2A5F">
        <w:rPr>
          <w:color w:val="000000"/>
        </w:rPr>
        <w:tab/>
        <w:t xml:space="preserve">Расходная часть бюджета муниципального образования </w:t>
      </w:r>
      <w:proofErr w:type="spellStart"/>
      <w:r w:rsidRPr="00BC2A5F">
        <w:rPr>
          <w:color w:val="000000"/>
        </w:rPr>
        <w:t>Назиевское</w:t>
      </w:r>
      <w:proofErr w:type="spellEnd"/>
      <w:r w:rsidRPr="00BC2A5F">
        <w:rPr>
          <w:color w:val="000000"/>
        </w:rPr>
        <w:t xml:space="preserve"> городское поселение за 2022 год  исполнена в сумме 114 116,5  тыс. руб. при плане на отчетный период  117 850,8 тыс. руб., что составляет  96,8% от </w:t>
      </w:r>
      <w:proofErr w:type="gramStart"/>
      <w:r w:rsidRPr="00BC2A5F">
        <w:rPr>
          <w:color w:val="000000"/>
        </w:rPr>
        <w:t>плана</w:t>
      </w:r>
      <w:proofErr w:type="gramEnd"/>
      <w:r w:rsidRPr="00BC2A5F">
        <w:rPr>
          <w:color w:val="000000"/>
        </w:rPr>
        <w:t xml:space="preserve"> назначенного на 2022 год. </w:t>
      </w:r>
    </w:p>
    <w:tbl>
      <w:tblPr>
        <w:tblW w:w="9506" w:type="dxa"/>
        <w:tblInd w:w="93" w:type="dxa"/>
        <w:tblLook w:val="04A0"/>
      </w:tblPr>
      <w:tblGrid>
        <w:gridCol w:w="860"/>
        <w:gridCol w:w="4427"/>
        <w:gridCol w:w="1408"/>
        <w:gridCol w:w="1389"/>
        <w:gridCol w:w="1422"/>
      </w:tblGrid>
      <w:tr w:rsidR="004A7020" w:rsidRPr="00BC2A5F" w:rsidTr="004A7020">
        <w:trPr>
          <w:trHeight w:val="921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0" w:rsidRPr="00BC2A5F" w:rsidRDefault="004A7020" w:rsidP="001B3308">
            <w:pPr>
              <w:jc w:val="center"/>
            </w:pPr>
            <w:r w:rsidRPr="00BC2A5F">
              <w:t>КФСР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0" w:rsidRPr="00BC2A5F" w:rsidRDefault="004A7020" w:rsidP="001B3308">
            <w:pPr>
              <w:jc w:val="center"/>
            </w:pPr>
            <w:r w:rsidRPr="00BC2A5F">
              <w:t xml:space="preserve"> Наименование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0" w:rsidRPr="00BC2A5F" w:rsidRDefault="004A7020" w:rsidP="001B3308">
            <w:pPr>
              <w:jc w:val="center"/>
            </w:pPr>
            <w:r w:rsidRPr="00BC2A5F">
              <w:t>Назначено на 2022 год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0" w:rsidRPr="00BC2A5F" w:rsidRDefault="004A7020" w:rsidP="001B3308">
            <w:pPr>
              <w:jc w:val="center"/>
            </w:pPr>
            <w:r w:rsidRPr="00BC2A5F">
              <w:t>Исполнено за 2022 год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0" w:rsidRPr="00BC2A5F" w:rsidRDefault="004A7020" w:rsidP="001B3308">
            <w:pPr>
              <w:jc w:val="center"/>
            </w:pPr>
            <w:r w:rsidRPr="00BC2A5F">
              <w:t>% исполнения годового плана</w:t>
            </w:r>
          </w:p>
        </w:tc>
      </w:tr>
      <w:tr w:rsidR="001B3308" w:rsidRPr="00BC2A5F" w:rsidTr="004A7020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B3308" w:rsidRPr="00BC2A5F" w:rsidRDefault="001B3308" w:rsidP="001B3308">
            <w:pPr>
              <w:jc w:val="center"/>
              <w:rPr>
                <w:b/>
                <w:bCs/>
              </w:rPr>
            </w:pPr>
            <w:r w:rsidRPr="00BC2A5F">
              <w:rPr>
                <w:b/>
                <w:bCs/>
              </w:rPr>
              <w:t>0100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B3308" w:rsidRPr="00BC2A5F" w:rsidRDefault="001B3308" w:rsidP="001B3308">
            <w:pPr>
              <w:jc w:val="center"/>
              <w:rPr>
                <w:b/>
                <w:bCs/>
              </w:rPr>
            </w:pPr>
            <w:r w:rsidRPr="00BC2A5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B3308" w:rsidRPr="00BC2A5F" w:rsidRDefault="001B3308" w:rsidP="001B3308">
            <w:pPr>
              <w:jc w:val="center"/>
              <w:rPr>
                <w:b/>
                <w:bCs/>
              </w:rPr>
            </w:pPr>
            <w:r w:rsidRPr="00BC2A5F">
              <w:rPr>
                <w:b/>
                <w:bCs/>
              </w:rPr>
              <w:t>18 291,7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B3308" w:rsidRPr="00BC2A5F" w:rsidRDefault="001B3308" w:rsidP="001B3308">
            <w:pPr>
              <w:jc w:val="center"/>
              <w:rPr>
                <w:b/>
                <w:bCs/>
              </w:rPr>
            </w:pPr>
            <w:r w:rsidRPr="00BC2A5F">
              <w:rPr>
                <w:b/>
                <w:bCs/>
              </w:rPr>
              <w:t>17 517,6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B3308" w:rsidRPr="00BC2A5F" w:rsidRDefault="001B3308" w:rsidP="001B3308">
            <w:pPr>
              <w:jc w:val="center"/>
              <w:rPr>
                <w:b/>
                <w:bCs/>
              </w:rPr>
            </w:pPr>
            <w:r w:rsidRPr="00BC2A5F">
              <w:rPr>
                <w:b/>
                <w:bCs/>
              </w:rPr>
              <w:t>95,8%</w:t>
            </w:r>
          </w:p>
        </w:tc>
      </w:tr>
      <w:tr w:rsidR="001B3308" w:rsidRPr="00BC2A5F" w:rsidTr="004A7020">
        <w:trPr>
          <w:trHeight w:val="76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1B3308">
            <w:pPr>
              <w:jc w:val="center"/>
            </w:pPr>
            <w:r w:rsidRPr="00BC2A5F">
              <w:t>0103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08" w:rsidRPr="00BC2A5F" w:rsidRDefault="001B3308" w:rsidP="001B3308">
            <w:r w:rsidRPr="00BC2A5F">
              <w:t>Функционирование законодательных (представительных) органов государственной власти  и местного самоуправления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1B3308">
            <w:pPr>
              <w:jc w:val="center"/>
            </w:pPr>
            <w:r w:rsidRPr="00BC2A5F">
              <w:t>359,5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1B3308">
            <w:pPr>
              <w:jc w:val="center"/>
            </w:pPr>
            <w:r w:rsidRPr="00BC2A5F">
              <w:t>359,4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08" w:rsidRPr="00BC2A5F" w:rsidRDefault="001B3308" w:rsidP="001B3308">
            <w:pPr>
              <w:jc w:val="center"/>
            </w:pPr>
            <w:r w:rsidRPr="00BC2A5F">
              <w:t>100,0%</w:t>
            </w:r>
          </w:p>
        </w:tc>
      </w:tr>
      <w:tr w:rsidR="001B3308" w:rsidRPr="00BC2A5F" w:rsidTr="004A7020">
        <w:trPr>
          <w:trHeight w:val="76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1B3308">
            <w:pPr>
              <w:jc w:val="center"/>
            </w:pPr>
            <w:r w:rsidRPr="00BC2A5F">
              <w:t>0104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08" w:rsidRPr="00BC2A5F" w:rsidRDefault="001B3308" w:rsidP="001B3308">
            <w:r w:rsidRPr="00BC2A5F"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1B3308">
            <w:pPr>
              <w:jc w:val="center"/>
            </w:pPr>
            <w:r w:rsidRPr="00BC2A5F">
              <w:t>11 996,6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1B3308">
            <w:pPr>
              <w:jc w:val="center"/>
            </w:pPr>
            <w:r w:rsidRPr="00BC2A5F">
              <w:t>11 728,6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08" w:rsidRPr="00BC2A5F" w:rsidRDefault="001B3308" w:rsidP="001B3308">
            <w:pPr>
              <w:jc w:val="center"/>
            </w:pPr>
            <w:r w:rsidRPr="00BC2A5F">
              <w:t>97,8%</w:t>
            </w:r>
          </w:p>
        </w:tc>
      </w:tr>
      <w:tr w:rsidR="001B3308" w:rsidRPr="00BC2A5F" w:rsidTr="004A702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1B3308">
            <w:pPr>
              <w:jc w:val="center"/>
            </w:pPr>
            <w:r w:rsidRPr="00BC2A5F">
              <w:t>0106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08" w:rsidRPr="00BC2A5F" w:rsidRDefault="001B3308" w:rsidP="001B3308">
            <w:r w:rsidRPr="00BC2A5F">
              <w:t>Межбюджетные трансферты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1B3308">
            <w:pPr>
              <w:jc w:val="center"/>
              <w:rPr>
                <w:color w:val="000000"/>
              </w:rPr>
            </w:pPr>
            <w:r w:rsidRPr="00BC2A5F">
              <w:rPr>
                <w:color w:val="000000"/>
              </w:rPr>
              <w:t>238,2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1B3308">
            <w:pPr>
              <w:jc w:val="center"/>
              <w:rPr>
                <w:color w:val="000000"/>
              </w:rPr>
            </w:pPr>
            <w:r w:rsidRPr="00BC2A5F">
              <w:rPr>
                <w:color w:val="000000"/>
              </w:rPr>
              <w:t>238,2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08" w:rsidRPr="00BC2A5F" w:rsidRDefault="001B3308" w:rsidP="001B3308">
            <w:pPr>
              <w:jc w:val="center"/>
            </w:pPr>
            <w:r w:rsidRPr="00BC2A5F">
              <w:t>100,0%</w:t>
            </w:r>
          </w:p>
        </w:tc>
      </w:tr>
      <w:tr w:rsidR="001B3308" w:rsidRPr="00BC2A5F" w:rsidTr="004A7020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1B3308">
            <w:pPr>
              <w:jc w:val="center"/>
            </w:pPr>
            <w:r w:rsidRPr="00BC2A5F">
              <w:t>0111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08" w:rsidRPr="00BC2A5F" w:rsidRDefault="001B3308" w:rsidP="001B3308">
            <w:r w:rsidRPr="00BC2A5F">
              <w:t>Резервные фонды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1B3308">
            <w:pPr>
              <w:jc w:val="center"/>
            </w:pPr>
            <w:r w:rsidRPr="00BC2A5F"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1B3308">
            <w:pPr>
              <w:jc w:val="center"/>
            </w:pPr>
            <w:r w:rsidRPr="00BC2A5F"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08" w:rsidRPr="00BC2A5F" w:rsidRDefault="001B3308" w:rsidP="001B3308">
            <w:pPr>
              <w:jc w:val="center"/>
            </w:pPr>
            <w:r w:rsidRPr="00BC2A5F">
              <w:t>0,0%</w:t>
            </w:r>
          </w:p>
        </w:tc>
      </w:tr>
      <w:tr w:rsidR="001B3308" w:rsidRPr="00BC2A5F" w:rsidTr="004A7020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1B3308">
            <w:pPr>
              <w:jc w:val="center"/>
            </w:pPr>
            <w:r w:rsidRPr="00BC2A5F">
              <w:t>0113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08" w:rsidRPr="00BC2A5F" w:rsidRDefault="001B3308" w:rsidP="001B3308">
            <w:r w:rsidRPr="00BC2A5F">
              <w:t>Другие общегосударственные вопросы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1B3308">
            <w:pPr>
              <w:jc w:val="center"/>
            </w:pPr>
            <w:r w:rsidRPr="00BC2A5F">
              <w:t>5 597,4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1B3308">
            <w:pPr>
              <w:jc w:val="center"/>
            </w:pPr>
            <w:r w:rsidRPr="00BC2A5F">
              <w:t>5 191,4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08" w:rsidRPr="00BC2A5F" w:rsidRDefault="001B3308" w:rsidP="001B3308">
            <w:pPr>
              <w:jc w:val="center"/>
            </w:pPr>
            <w:r w:rsidRPr="00BC2A5F">
              <w:t>92,7%</w:t>
            </w:r>
          </w:p>
        </w:tc>
      </w:tr>
      <w:tr w:rsidR="001B3308" w:rsidRPr="00BC2A5F" w:rsidTr="004A7020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B3308" w:rsidRPr="00BC2A5F" w:rsidRDefault="001B3308" w:rsidP="001B3308">
            <w:pPr>
              <w:jc w:val="center"/>
              <w:rPr>
                <w:b/>
                <w:bCs/>
              </w:rPr>
            </w:pPr>
            <w:r w:rsidRPr="00BC2A5F">
              <w:rPr>
                <w:b/>
                <w:bCs/>
              </w:rPr>
              <w:t>0200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B3308" w:rsidRPr="00BC2A5F" w:rsidRDefault="001B3308" w:rsidP="001B3308">
            <w:pPr>
              <w:jc w:val="center"/>
              <w:rPr>
                <w:b/>
                <w:bCs/>
              </w:rPr>
            </w:pPr>
            <w:r w:rsidRPr="00BC2A5F">
              <w:rPr>
                <w:b/>
                <w:bCs/>
              </w:rPr>
              <w:t>Национальная оборона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B3308" w:rsidRPr="00BC2A5F" w:rsidRDefault="001B3308" w:rsidP="001B3308">
            <w:pPr>
              <w:jc w:val="center"/>
              <w:rPr>
                <w:b/>
                <w:bCs/>
              </w:rPr>
            </w:pPr>
            <w:r w:rsidRPr="00BC2A5F">
              <w:rPr>
                <w:b/>
                <w:bCs/>
              </w:rPr>
              <w:t>299,6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B3308" w:rsidRPr="00BC2A5F" w:rsidRDefault="001B3308" w:rsidP="001B3308">
            <w:pPr>
              <w:jc w:val="center"/>
              <w:rPr>
                <w:b/>
                <w:bCs/>
              </w:rPr>
            </w:pPr>
            <w:r w:rsidRPr="00BC2A5F">
              <w:rPr>
                <w:b/>
                <w:bCs/>
              </w:rPr>
              <w:t>299,6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B3308" w:rsidRPr="00BC2A5F" w:rsidRDefault="001B3308" w:rsidP="001B3308">
            <w:pPr>
              <w:jc w:val="center"/>
              <w:rPr>
                <w:b/>
                <w:bCs/>
              </w:rPr>
            </w:pPr>
            <w:r w:rsidRPr="00BC2A5F">
              <w:rPr>
                <w:b/>
                <w:bCs/>
              </w:rPr>
              <w:t>100,0%</w:t>
            </w:r>
          </w:p>
        </w:tc>
      </w:tr>
      <w:tr w:rsidR="001B3308" w:rsidRPr="00BC2A5F" w:rsidTr="004A7020">
        <w:trPr>
          <w:trHeight w:val="2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1B3308">
            <w:pPr>
              <w:jc w:val="center"/>
            </w:pPr>
            <w:r w:rsidRPr="00BC2A5F">
              <w:t>0203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08" w:rsidRPr="00BC2A5F" w:rsidRDefault="001B3308" w:rsidP="001B3308">
            <w:r w:rsidRPr="00BC2A5F">
              <w:t>Мобилизационная вневойсковая подготовка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1B3308">
            <w:pPr>
              <w:jc w:val="center"/>
            </w:pPr>
            <w:r w:rsidRPr="00BC2A5F">
              <w:t>299,6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1B3308">
            <w:pPr>
              <w:jc w:val="center"/>
            </w:pPr>
            <w:r w:rsidRPr="00BC2A5F">
              <w:t>299,6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08" w:rsidRPr="00BC2A5F" w:rsidRDefault="001B3308" w:rsidP="001B3308">
            <w:pPr>
              <w:jc w:val="center"/>
            </w:pPr>
            <w:r w:rsidRPr="00BC2A5F">
              <w:t>100,0%</w:t>
            </w:r>
          </w:p>
        </w:tc>
      </w:tr>
      <w:tr w:rsidR="001B3308" w:rsidRPr="00BC2A5F" w:rsidTr="004A7020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B3308" w:rsidRPr="00BC2A5F" w:rsidRDefault="001B3308" w:rsidP="001B3308">
            <w:pPr>
              <w:jc w:val="center"/>
              <w:rPr>
                <w:b/>
                <w:bCs/>
              </w:rPr>
            </w:pPr>
            <w:r w:rsidRPr="00BC2A5F">
              <w:rPr>
                <w:b/>
                <w:bCs/>
              </w:rPr>
              <w:t>0300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B3308" w:rsidRPr="00BC2A5F" w:rsidRDefault="001B3308" w:rsidP="001B3308">
            <w:pPr>
              <w:jc w:val="center"/>
              <w:rPr>
                <w:b/>
                <w:bCs/>
              </w:rPr>
            </w:pPr>
            <w:r w:rsidRPr="00BC2A5F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B3308" w:rsidRPr="00BC2A5F" w:rsidRDefault="001B3308" w:rsidP="001B3308">
            <w:pPr>
              <w:jc w:val="center"/>
              <w:rPr>
                <w:b/>
                <w:bCs/>
              </w:rPr>
            </w:pPr>
            <w:r w:rsidRPr="00BC2A5F">
              <w:rPr>
                <w:b/>
                <w:bCs/>
              </w:rPr>
              <w:t>253,7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B3308" w:rsidRPr="00BC2A5F" w:rsidRDefault="001B3308" w:rsidP="001B3308">
            <w:pPr>
              <w:jc w:val="center"/>
              <w:rPr>
                <w:b/>
                <w:bCs/>
              </w:rPr>
            </w:pPr>
            <w:r w:rsidRPr="00BC2A5F">
              <w:rPr>
                <w:b/>
                <w:bCs/>
              </w:rPr>
              <w:t>249,0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B3308" w:rsidRPr="00BC2A5F" w:rsidRDefault="001B3308" w:rsidP="001B3308">
            <w:pPr>
              <w:jc w:val="center"/>
              <w:rPr>
                <w:b/>
                <w:bCs/>
              </w:rPr>
            </w:pPr>
            <w:r w:rsidRPr="00BC2A5F">
              <w:rPr>
                <w:b/>
                <w:bCs/>
              </w:rPr>
              <w:t>98,1%</w:t>
            </w:r>
          </w:p>
        </w:tc>
      </w:tr>
      <w:tr w:rsidR="001B3308" w:rsidRPr="00BC2A5F" w:rsidTr="004A7020">
        <w:trPr>
          <w:trHeight w:val="8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1B3308">
            <w:pPr>
              <w:jc w:val="center"/>
            </w:pPr>
            <w:r w:rsidRPr="00BC2A5F">
              <w:t>0310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08" w:rsidRPr="00BC2A5F" w:rsidRDefault="001B3308" w:rsidP="001B3308">
            <w:r w:rsidRPr="00BC2A5F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1B3308">
            <w:pPr>
              <w:jc w:val="center"/>
            </w:pPr>
            <w:r w:rsidRPr="00BC2A5F">
              <w:t>253,7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1B3308">
            <w:pPr>
              <w:jc w:val="center"/>
            </w:pPr>
            <w:r w:rsidRPr="00BC2A5F">
              <w:t>249,0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08" w:rsidRPr="00BC2A5F" w:rsidRDefault="001B3308" w:rsidP="001B3308">
            <w:pPr>
              <w:jc w:val="center"/>
            </w:pPr>
            <w:r w:rsidRPr="00BC2A5F">
              <w:t>98,1%</w:t>
            </w:r>
          </w:p>
        </w:tc>
      </w:tr>
      <w:tr w:rsidR="001B3308" w:rsidRPr="00BC2A5F" w:rsidTr="004A7020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B3308" w:rsidRPr="00BC2A5F" w:rsidRDefault="001B3308" w:rsidP="001B3308">
            <w:pPr>
              <w:jc w:val="center"/>
              <w:rPr>
                <w:b/>
                <w:bCs/>
              </w:rPr>
            </w:pPr>
            <w:r w:rsidRPr="00BC2A5F">
              <w:rPr>
                <w:b/>
                <w:bCs/>
              </w:rPr>
              <w:t>0400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1B3308" w:rsidRPr="00BC2A5F" w:rsidRDefault="001B3308" w:rsidP="001B3308">
            <w:pPr>
              <w:jc w:val="center"/>
              <w:rPr>
                <w:b/>
                <w:bCs/>
              </w:rPr>
            </w:pPr>
            <w:r w:rsidRPr="00BC2A5F">
              <w:rPr>
                <w:b/>
                <w:bCs/>
              </w:rPr>
              <w:t>Национальная экономика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B3308" w:rsidRPr="00BC2A5F" w:rsidRDefault="001B3308" w:rsidP="001B3308">
            <w:pPr>
              <w:jc w:val="center"/>
              <w:rPr>
                <w:b/>
                <w:bCs/>
              </w:rPr>
            </w:pPr>
            <w:r w:rsidRPr="00BC2A5F">
              <w:rPr>
                <w:b/>
                <w:bCs/>
              </w:rPr>
              <w:t>21 213,2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B3308" w:rsidRPr="00BC2A5F" w:rsidRDefault="001B3308" w:rsidP="001B3308">
            <w:pPr>
              <w:jc w:val="center"/>
              <w:rPr>
                <w:b/>
                <w:bCs/>
              </w:rPr>
            </w:pPr>
            <w:r w:rsidRPr="00BC2A5F">
              <w:rPr>
                <w:b/>
                <w:bCs/>
              </w:rPr>
              <w:t>20 129,0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B3308" w:rsidRPr="00BC2A5F" w:rsidRDefault="001B3308" w:rsidP="001B3308">
            <w:pPr>
              <w:jc w:val="center"/>
              <w:rPr>
                <w:b/>
                <w:bCs/>
              </w:rPr>
            </w:pPr>
            <w:r w:rsidRPr="00BC2A5F">
              <w:rPr>
                <w:b/>
                <w:bCs/>
              </w:rPr>
              <w:t>94,9%</w:t>
            </w:r>
          </w:p>
        </w:tc>
      </w:tr>
      <w:tr w:rsidR="001B3308" w:rsidRPr="00BC2A5F" w:rsidTr="004A7020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308" w:rsidRPr="00BC2A5F" w:rsidRDefault="001B3308" w:rsidP="001B3308">
            <w:pPr>
              <w:jc w:val="center"/>
            </w:pPr>
            <w:r w:rsidRPr="00BC2A5F">
              <w:t>0409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308" w:rsidRPr="00BC2A5F" w:rsidRDefault="001B3308" w:rsidP="001B3308">
            <w:r w:rsidRPr="00BC2A5F">
              <w:t>Дорожное хозяйство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08" w:rsidRPr="00BC2A5F" w:rsidRDefault="001B3308" w:rsidP="001B3308">
            <w:pPr>
              <w:jc w:val="center"/>
            </w:pPr>
            <w:r w:rsidRPr="00BC2A5F">
              <w:t>21 020,4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1B3308">
            <w:pPr>
              <w:jc w:val="center"/>
            </w:pPr>
            <w:r w:rsidRPr="00BC2A5F">
              <w:t>19 977,5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08" w:rsidRPr="00BC2A5F" w:rsidRDefault="001B3308" w:rsidP="001B3308">
            <w:pPr>
              <w:jc w:val="center"/>
            </w:pPr>
            <w:r w:rsidRPr="00BC2A5F">
              <w:t>95,0%</w:t>
            </w:r>
          </w:p>
        </w:tc>
      </w:tr>
      <w:tr w:rsidR="001B3308" w:rsidRPr="00BC2A5F" w:rsidTr="004A7020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308" w:rsidRPr="00BC2A5F" w:rsidRDefault="001B3308" w:rsidP="001B3308">
            <w:pPr>
              <w:jc w:val="center"/>
            </w:pPr>
            <w:r w:rsidRPr="00BC2A5F">
              <w:t>0410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308" w:rsidRPr="00BC2A5F" w:rsidRDefault="001B3308" w:rsidP="001B3308">
            <w:r w:rsidRPr="00BC2A5F">
              <w:t>Связь и информатика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1B3308">
            <w:pPr>
              <w:jc w:val="center"/>
            </w:pPr>
            <w:r w:rsidRPr="00BC2A5F">
              <w:t>12,8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1B3308">
            <w:pPr>
              <w:jc w:val="center"/>
            </w:pPr>
            <w:r w:rsidRPr="00BC2A5F">
              <w:t>12,8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08" w:rsidRPr="00BC2A5F" w:rsidRDefault="001B3308" w:rsidP="001B3308">
            <w:pPr>
              <w:jc w:val="center"/>
            </w:pPr>
            <w:r w:rsidRPr="00BC2A5F">
              <w:t>100,0%</w:t>
            </w:r>
          </w:p>
        </w:tc>
      </w:tr>
      <w:tr w:rsidR="001B3308" w:rsidRPr="00BC2A5F" w:rsidTr="004A7020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1B3308">
            <w:pPr>
              <w:jc w:val="center"/>
            </w:pPr>
            <w:r w:rsidRPr="00BC2A5F">
              <w:t>0412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08" w:rsidRPr="00BC2A5F" w:rsidRDefault="001B3308" w:rsidP="001B3308">
            <w:r w:rsidRPr="00BC2A5F">
              <w:t>Другие вопросы в области национальной экономики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1B3308">
            <w:pPr>
              <w:jc w:val="center"/>
            </w:pPr>
            <w:r w:rsidRPr="00BC2A5F">
              <w:t>180,0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1B3308">
            <w:pPr>
              <w:jc w:val="center"/>
            </w:pPr>
            <w:r w:rsidRPr="00BC2A5F">
              <w:t>138,7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08" w:rsidRPr="00BC2A5F" w:rsidRDefault="001B3308" w:rsidP="001B3308">
            <w:pPr>
              <w:jc w:val="center"/>
            </w:pPr>
            <w:r w:rsidRPr="00BC2A5F">
              <w:t>77,1%</w:t>
            </w:r>
          </w:p>
        </w:tc>
      </w:tr>
      <w:tr w:rsidR="001B3308" w:rsidRPr="00BC2A5F" w:rsidTr="004A7020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B3308" w:rsidRPr="00BC2A5F" w:rsidRDefault="001B3308" w:rsidP="001B3308">
            <w:pPr>
              <w:jc w:val="center"/>
              <w:rPr>
                <w:b/>
                <w:bCs/>
              </w:rPr>
            </w:pPr>
            <w:r w:rsidRPr="00BC2A5F">
              <w:rPr>
                <w:b/>
                <w:bCs/>
              </w:rPr>
              <w:t>0500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B3308" w:rsidRPr="00BC2A5F" w:rsidRDefault="001B3308" w:rsidP="001B3308">
            <w:pPr>
              <w:jc w:val="center"/>
              <w:rPr>
                <w:b/>
                <w:bCs/>
              </w:rPr>
            </w:pPr>
            <w:proofErr w:type="spellStart"/>
            <w:r w:rsidRPr="00BC2A5F">
              <w:rPr>
                <w:b/>
                <w:bCs/>
              </w:rPr>
              <w:t>Жилищно-комунальное</w:t>
            </w:r>
            <w:proofErr w:type="spellEnd"/>
            <w:r w:rsidRPr="00BC2A5F">
              <w:rPr>
                <w:b/>
                <w:bCs/>
              </w:rPr>
              <w:t xml:space="preserve"> хозяйство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B3308" w:rsidRPr="00BC2A5F" w:rsidRDefault="001B3308" w:rsidP="001B3308">
            <w:pPr>
              <w:jc w:val="center"/>
              <w:rPr>
                <w:b/>
                <w:bCs/>
              </w:rPr>
            </w:pPr>
            <w:r w:rsidRPr="00BC2A5F">
              <w:rPr>
                <w:b/>
                <w:bCs/>
              </w:rPr>
              <w:t>63 924,2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B3308" w:rsidRPr="00BC2A5F" w:rsidRDefault="001B3308" w:rsidP="001B3308">
            <w:pPr>
              <w:jc w:val="center"/>
              <w:rPr>
                <w:b/>
                <w:bCs/>
              </w:rPr>
            </w:pPr>
            <w:r w:rsidRPr="00BC2A5F">
              <w:rPr>
                <w:b/>
                <w:bCs/>
              </w:rPr>
              <w:t>62 695,9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B3308" w:rsidRPr="00BC2A5F" w:rsidRDefault="001B3308" w:rsidP="001B3308">
            <w:pPr>
              <w:jc w:val="center"/>
              <w:rPr>
                <w:b/>
                <w:bCs/>
              </w:rPr>
            </w:pPr>
            <w:r w:rsidRPr="00BC2A5F">
              <w:rPr>
                <w:b/>
                <w:bCs/>
              </w:rPr>
              <w:t>98,1%</w:t>
            </w:r>
          </w:p>
        </w:tc>
      </w:tr>
      <w:tr w:rsidR="001B3308" w:rsidRPr="00BC2A5F" w:rsidTr="004A7020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308" w:rsidRPr="00BC2A5F" w:rsidRDefault="001B3308" w:rsidP="001B3308">
            <w:pPr>
              <w:jc w:val="center"/>
            </w:pPr>
            <w:r w:rsidRPr="00BC2A5F">
              <w:t>0501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308" w:rsidRPr="00BC2A5F" w:rsidRDefault="001B3308" w:rsidP="001B3308">
            <w:r w:rsidRPr="00BC2A5F">
              <w:t>Жилищное хозяйство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1B3308">
            <w:pPr>
              <w:jc w:val="center"/>
            </w:pPr>
            <w:r w:rsidRPr="00BC2A5F">
              <w:t>1 407,4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1B3308">
            <w:pPr>
              <w:jc w:val="center"/>
            </w:pPr>
            <w:r w:rsidRPr="00BC2A5F">
              <w:t>1 336,8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08" w:rsidRPr="00BC2A5F" w:rsidRDefault="001B3308" w:rsidP="001B3308">
            <w:pPr>
              <w:jc w:val="center"/>
            </w:pPr>
            <w:r w:rsidRPr="00BC2A5F">
              <w:t>95,0%</w:t>
            </w:r>
          </w:p>
        </w:tc>
      </w:tr>
      <w:tr w:rsidR="001B3308" w:rsidRPr="00BC2A5F" w:rsidTr="004A7020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1B3308">
            <w:pPr>
              <w:jc w:val="center"/>
            </w:pPr>
            <w:r w:rsidRPr="00BC2A5F">
              <w:t>0502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08" w:rsidRPr="00BC2A5F" w:rsidRDefault="001B3308" w:rsidP="001B3308">
            <w:r w:rsidRPr="00BC2A5F">
              <w:t>Коммунальное хозяйство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1B3308">
            <w:pPr>
              <w:jc w:val="center"/>
            </w:pPr>
            <w:r w:rsidRPr="00BC2A5F">
              <w:t>24 441,6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1B3308">
            <w:pPr>
              <w:jc w:val="center"/>
            </w:pPr>
            <w:r w:rsidRPr="00BC2A5F">
              <w:t>24 377,0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08" w:rsidRPr="00BC2A5F" w:rsidRDefault="001B3308" w:rsidP="001B3308">
            <w:pPr>
              <w:jc w:val="center"/>
            </w:pPr>
            <w:r w:rsidRPr="00BC2A5F">
              <w:t>99,7%</w:t>
            </w:r>
          </w:p>
        </w:tc>
      </w:tr>
      <w:tr w:rsidR="001B3308" w:rsidRPr="00BC2A5F" w:rsidTr="004A7020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1B3308">
            <w:pPr>
              <w:jc w:val="center"/>
            </w:pPr>
            <w:r w:rsidRPr="00BC2A5F">
              <w:t>0503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08" w:rsidRPr="00BC2A5F" w:rsidRDefault="001B3308" w:rsidP="001B3308">
            <w:r w:rsidRPr="00BC2A5F">
              <w:t>Благоустройство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1B3308">
            <w:pPr>
              <w:jc w:val="center"/>
            </w:pPr>
            <w:r w:rsidRPr="00BC2A5F">
              <w:t>19 315,5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1B3308">
            <w:pPr>
              <w:jc w:val="center"/>
            </w:pPr>
            <w:r w:rsidRPr="00BC2A5F">
              <w:t>18 455,4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08" w:rsidRPr="00BC2A5F" w:rsidRDefault="001B3308" w:rsidP="001B3308">
            <w:pPr>
              <w:jc w:val="center"/>
            </w:pPr>
            <w:r w:rsidRPr="00BC2A5F">
              <w:t>95,5%</w:t>
            </w:r>
          </w:p>
        </w:tc>
      </w:tr>
      <w:tr w:rsidR="001B3308" w:rsidRPr="00BC2A5F" w:rsidTr="004A7020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1B3308">
            <w:pPr>
              <w:jc w:val="center"/>
            </w:pPr>
            <w:r w:rsidRPr="00BC2A5F">
              <w:t>0505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08" w:rsidRPr="00BC2A5F" w:rsidRDefault="001B3308" w:rsidP="001B3308">
            <w:r w:rsidRPr="00BC2A5F">
              <w:t>Другие вопросы в области ЖКХ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1B3308">
            <w:pPr>
              <w:jc w:val="center"/>
            </w:pPr>
            <w:r w:rsidRPr="00BC2A5F">
              <w:t>18 759,7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1B3308">
            <w:pPr>
              <w:jc w:val="center"/>
            </w:pPr>
            <w:r w:rsidRPr="00BC2A5F">
              <w:t>18 526,7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08" w:rsidRPr="00BC2A5F" w:rsidRDefault="001B3308" w:rsidP="001B3308">
            <w:pPr>
              <w:jc w:val="center"/>
            </w:pPr>
            <w:r w:rsidRPr="00BC2A5F">
              <w:t>98,8%</w:t>
            </w:r>
          </w:p>
        </w:tc>
      </w:tr>
      <w:tr w:rsidR="001B3308" w:rsidRPr="00BC2A5F" w:rsidTr="004A7020">
        <w:trPr>
          <w:trHeight w:val="3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3308" w:rsidRPr="00BC2A5F" w:rsidRDefault="001B3308" w:rsidP="001B3308">
            <w:pPr>
              <w:jc w:val="center"/>
              <w:rPr>
                <w:b/>
                <w:bCs/>
              </w:rPr>
            </w:pPr>
            <w:r w:rsidRPr="00BC2A5F">
              <w:rPr>
                <w:b/>
                <w:bCs/>
              </w:rPr>
              <w:t>0700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B3308" w:rsidRPr="00BC2A5F" w:rsidRDefault="001B3308" w:rsidP="001B3308">
            <w:pPr>
              <w:rPr>
                <w:b/>
                <w:bCs/>
              </w:rPr>
            </w:pPr>
            <w:r w:rsidRPr="00BC2A5F">
              <w:rPr>
                <w:b/>
                <w:bCs/>
              </w:rPr>
              <w:t>Образование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3308" w:rsidRPr="00BC2A5F" w:rsidRDefault="001B3308" w:rsidP="001B3308">
            <w:pPr>
              <w:jc w:val="center"/>
              <w:rPr>
                <w:b/>
                <w:bCs/>
              </w:rPr>
            </w:pPr>
            <w:r w:rsidRPr="00BC2A5F">
              <w:rPr>
                <w:b/>
                <w:bCs/>
              </w:rPr>
              <w:t>40,0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3308" w:rsidRPr="00BC2A5F" w:rsidRDefault="001B3308" w:rsidP="001B3308">
            <w:pPr>
              <w:jc w:val="center"/>
              <w:rPr>
                <w:b/>
                <w:bCs/>
              </w:rPr>
            </w:pPr>
            <w:r w:rsidRPr="00BC2A5F">
              <w:rPr>
                <w:b/>
                <w:bCs/>
              </w:rPr>
              <w:t>40,0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B3308" w:rsidRPr="00BC2A5F" w:rsidRDefault="001B3308" w:rsidP="001B3308">
            <w:pPr>
              <w:jc w:val="center"/>
              <w:rPr>
                <w:b/>
                <w:bCs/>
              </w:rPr>
            </w:pPr>
            <w:r w:rsidRPr="00BC2A5F">
              <w:rPr>
                <w:b/>
                <w:bCs/>
              </w:rPr>
              <w:t>100,0%</w:t>
            </w:r>
          </w:p>
        </w:tc>
      </w:tr>
      <w:tr w:rsidR="001B3308" w:rsidRPr="00BC2A5F" w:rsidTr="004A7020">
        <w:trPr>
          <w:trHeight w:val="3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1B3308">
            <w:pPr>
              <w:jc w:val="center"/>
            </w:pPr>
            <w:r w:rsidRPr="00BC2A5F">
              <w:t>0707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08" w:rsidRPr="00BC2A5F" w:rsidRDefault="001B3308" w:rsidP="001B3308">
            <w:r w:rsidRPr="00BC2A5F">
              <w:t xml:space="preserve">Молодежная политика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1B3308">
            <w:pPr>
              <w:jc w:val="center"/>
            </w:pPr>
            <w:r w:rsidRPr="00BC2A5F">
              <w:t>40,0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1B3308">
            <w:pPr>
              <w:jc w:val="center"/>
            </w:pPr>
            <w:r w:rsidRPr="00BC2A5F">
              <w:t>40,0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08" w:rsidRPr="00BC2A5F" w:rsidRDefault="001B3308" w:rsidP="001B3308">
            <w:pPr>
              <w:jc w:val="center"/>
            </w:pPr>
            <w:r w:rsidRPr="00BC2A5F">
              <w:t>100,0%</w:t>
            </w:r>
          </w:p>
        </w:tc>
      </w:tr>
      <w:tr w:rsidR="001B3308" w:rsidRPr="00BC2A5F" w:rsidTr="004A7020">
        <w:trPr>
          <w:trHeight w:val="5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B3308" w:rsidRPr="00BC2A5F" w:rsidRDefault="001B3308" w:rsidP="001B3308">
            <w:pPr>
              <w:jc w:val="center"/>
              <w:rPr>
                <w:b/>
                <w:bCs/>
              </w:rPr>
            </w:pPr>
            <w:r w:rsidRPr="00BC2A5F">
              <w:rPr>
                <w:b/>
                <w:bCs/>
              </w:rPr>
              <w:lastRenderedPageBreak/>
              <w:t>0800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B3308" w:rsidRPr="00BC2A5F" w:rsidRDefault="001B3308" w:rsidP="001B3308">
            <w:pPr>
              <w:jc w:val="center"/>
              <w:rPr>
                <w:b/>
                <w:bCs/>
              </w:rPr>
            </w:pPr>
            <w:r w:rsidRPr="00BC2A5F">
              <w:rPr>
                <w:b/>
                <w:bCs/>
              </w:rPr>
              <w:t>Культура, кинематография и средства массовой информации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B3308" w:rsidRPr="00BC2A5F" w:rsidRDefault="001B3308" w:rsidP="001B3308">
            <w:pPr>
              <w:jc w:val="center"/>
              <w:rPr>
                <w:b/>
                <w:bCs/>
              </w:rPr>
            </w:pPr>
            <w:r w:rsidRPr="00BC2A5F">
              <w:rPr>
                <w:b/>
                <w:bCs/>
              </w:rPr>
              <w:t>13 075,3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B3308" w:rsidRPr="00BC2A5F" w:rsidRDefault="001B3308" w:rsidP="001B3308">
            <w:pPr>
              <w:jc w:val="center"/>
              <w:rPr>
                <w:b/>
                <w:bCs/>
              </w:rPr>
            </w:pPr>
            <w:r w:rsidRPr="00BC2A5F">
              <w:rPr>
                <w:b/>
                <w:bCs/>
              </w:rPr>
              <w:t>12 530,5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B3308" w:rsidRPr="00BC2A5F" w:rsidRDefault="001B3308" w:rsidP="001B3308">
            <w:pPr>
              <w:jc w:val="center"/>
              <w:rPr>
                <w:b/>
                <w:bCs/>
              </w:rPr>
            </w:pPr>
            <w:r w:rsidRPr="00BC2A5F">
              <w:rPr>
                <w:b/>
                <w:bCs/>
              </w:rPr>
              <w:t>95,8%</w:t>
            </w:r>
          </w:p>
        </w:tc>
      </w:tr>
      <w:tr w:rsidR="001B3308" w:rsidRPr="00BC2A5F" w:rsidTr="004A7020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308" w:rsidRPr="00BC2A5F" w:rsidRDefault="001B3308" w:rsidP="001B3308">
            <w:pPr>
              <w:jc w:val="center"/>
            </w:pPr>
            <w:r w:rsidRPr="00BC2A5F">
              <w:t>0801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308" w:rsidRPr="00BC2A5F" w:rsidRDefault="001B3308" w:rsidP="001B3308">
            <w:r w:rsidRPr="00BC2A5F">
              <w:t>Культура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1B3308">
            <w:pPr>
              <w:jc w:val="center"/>
            </w:pPr>
            <w:r w:rsidRPr="00BC2A5F">
              <w:t>12 365,3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1B3308">
            <w:pPr>
              <w:jc w:val="center"/>
            </w:pPr>
            <w:r w:rsidRPr="00BC2A5F">
              <w:t>11 837,3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08" w:rsidRPr="00BC2A5F" w:rsidRDefault="001B3308" w:rsidP="001B3308">
            <w:pPr>
              <w:jc w:val="center"/>
            </w:pPr>
            <w:r w:rsidRPr="00BC2A5F">
              <w:t>95,7%</w:t>
            </w:r>
          </w:p>
        </w:tc>
      </w:tr>
      <w:tr w:rsidR="001B3308" w:rsidRPr="00BC2A5F" w:rsidTr="004A7020">
        <w:trPr>
          <w:trHeight w:val="76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1B3308">
            <w:pPr>
              <w:jc w:val="center"/>
            </w:pPr>
            <w:r w:rsidRPr="00BC2A5F">
              <w:t>0804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08" w:rsidRPr="00BC2A5F" w:rsidRDefault="001B3308" w:rsidP="001B3308">
            <w:r w:rsidRPr="00BC2A5F"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1B3308">
            <w:pPr>
              <w:jc w:val="center"/>
            </w:pPr>
            <w:r w:rsidRPr="00BC2A5F">
              <w:t>710,0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1B3308">
            <w:pPr>
              <w:jc w:val="center"/>
            </w:pPr>
            <w:r w:rsidRPr="00BC2A5F">
              <w:t>693,2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08" w:rsidRPr="00BC2A5F" w:rsidRDefault="001B3308" w:rsidP="001B3308">
            <w:pPr>
              <w:jc w:val="center"/>
            </w:pPr>
            <w:r w:rsidRPr="00BC2A5F">
              <w:t>97,6%</w:t>
            </w:r>
          </w:p>
        </w:tc>
      </w:tr>
      <w:tr w:rsidR="001B3308" w:rsidRPr="00BC2A5F" w:rsidTr="004A7020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B3308" w:rsidRPr="00BC2A5F" w:rsidRDefault="001B3308" w:rsidP="001B3308">
            <w:pPr>
              <w:jc w:val="center"/>
              <w:rPr>
                <w:b/>
                <w:bCs/>
              </w:rPr>
            </w:pPr>
            <w:r w:rsidRPr="00BC2A5F">
              <w:rPr>
                <w:b/>
                <w:bCs/>
              </w:rPr>
              <w:t>1000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B3308" w:rsidRPr="00BC2A5F" w:rsidRDefault="001B3308" w:rsidP="001B3308">
            <w:pPr>
              <w:jc w:val="center"/>
              <w:rPr>
                <w:b/>
                <w:bCs/>
              </w:rPr>
            </w:pPr>
            <w:r w:rsidRPr="00BC2A5F">
              <w:rPr>
                <w:b/>
                <w:bCs/>
              </w:rPr>
              <w:t>Социальная политика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B3308" w:rsidRPr="00BC2A5F" w:rsidRDefault="001B3308" w:rsidP="001B3308">
            <w:pPr>
              <w:jc w:val="center"/>
              <w:rPr>
                <w:b/>
                <w:bCs/>
              </w:rPr>
            </w:pPr>
            <w:r w:rsidRPr="00BC2A5F">
              <w:rPr>
                <w:b/>
                <w:bCs/>
              </w:rPr>
              <w:t>537,8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B3308" w:rsidRPr="00BC2A5F" w:rsidRDefault="001B3308" w:rsidP="001B3308">
            <w:pPr>
              <w:jc w:val="center"/>
              <w:rPr>
                <w:b/>
                <w:bCs/>
              </w:rPr>
            </w:pPr>
            <w:r w:rsidRPr="00BC2A5F">
              <w:rPr>
                <w:b/>
                <w:bCs/>
              </w:rPr>
              <w:t>500,2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B3308" w:rsidRPr="00BC2A5F" w:rsidRDefault="001B3308" w:rsidP="001B3308">
            <w:pPr>
              <w:jc w:val="center"/>
              <w:rPr>
                <w:b/>
                <w:bCs/>
              </w:rPr>
            </w:pPr>
            <w:r w:rsidRPr="00BC2A5F">
              <w:rPr>
                <w:b/>
                <w:bCs/>
              </w:rPr>
              <w:t>93,0%</w:t>
            </w:r>
          </w:p>
        </w:tc>
      </w:tr>
      <w:tr w:rsidR="001B3308" w:rsidRPr="00BC2A5F" w:rsidTr="004A7020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1B3308">
            <w:pPr>
              <w:jc w:val="center"/>
            </w:pPr>
            <w:r w:rsidRPr="00BC2A5F">
              <w:t>1001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08" w:rsidRPr="00BC2A5F" w:rsidRDefault="001B3308" w:rsidP="001B3308">
            <w:r w:rsidRPr="00BC2A5F">
              <w:t>Пенсионное обеспечение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1B3308">
            <w:pPr>
              <w:jc w:val="center"/>
            </w:pPr>
            <w:r w:rsidRPr="00BC2A5F">
              <w:t>537,8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08" w:rsidRPr="00BC2A5F" w:rsidRDefault="001B3308" w:rsidP="001B3308">
            <w:pPr>
              <w:jc w:val="center"/>
            </w:pPr>
            <w:r w:rsidRPr="00BC2A5F">
              <w:t>500,2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08" w:rsidRPr="00BC2A5F" w:rsidRDefault="001B3308" w:rsidP="001B3308">
            <w:pPr>
              <w:jc w:val="center"/>
            </w:pPr>
            <w:r w:rsidRPr="00BC2A5F">
              <w:t>93,0%</w:t>
            </w:r>
          </w:p>
        </w:tc>
      </w:tr>
      <w:tr w:rsidR="001B3308" w:rsidRPr="00BC2A5F" w:rsidTr="004A7020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B3308" w:rsidRPr="00BC2A5F" w:rsidRDefault="001B3308" w:rsidP="001B3308">
            <w:pPr>
              <w:jc w:val="center"/>
              <w:rPr>
                <w:b/>
                <w:bCs/>
              </w:rPr>
            </w:pPr>
            <w:r w:rsidRPr="00BC2A5F">
              <w:rPr>
                <w:b/>
                <w:bCs/>
              </w:rPr>
              <w:t>1100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B3308" w:rsidRPr="00BC2A5F" w:rsidRDefault="001B3308" w:rsidP="001B3308">
            <w:pPr>
              <w:jc w:val="center"/>
              <w:rPr>
                <w:b/>
                <w:bCs/>
              </w:rPr>
            </w:pPr>
            <w:r w:rsidRPr="00BC2A5F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B3308" w:rsidRPr="00BC2A5F" w:rsidRDefault="001B3308" w:rsidP="001B3308">
            <w:pPr>
              <w:jc w:val="center"/>
              <w:rPr>
                <w:b/>
                <w:bCs/>
              </w:rPr>
            </w:pPr>
            <w:r w:rsidRPr="00BC2A5F">
              <w:rPr>
                <w:b/>
                <w:bCs/>
              </w:rPr>
              <w:t>115,3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B3308" w:rsidRPr="00BC2A5F" w:rsidRDefault="001B3308" w:rsidP="001B3308">
            <w:pPr>
              <w:jc w:val="center"/>
              <w:rPr>
                <w:b/>
                <w:bCs/>
              </w:rPr>
            </w:pPr>
            <w:r w:rsidRPr="00BC2A5F">
              <w:rPr>
                <w:b/>
                <w:bCs/>
              </w:rPr>
              <w:t>80,3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B3308" w:rsidRPr="00BC2A5F" w:rsidRDefault="001B3308" w:rsidP="001B3308">
            <w:pPr>
              <w:jc w:val="center"/>
              <w:rPr>
                <w:b/>
                <w:bCs/>
              </w:rPr>
            </w:pPr>
            <w:r w:rsidRPr="00BC2A5F">
              <w:rPr>
                <w:b/>
                <w:bCs/>
              </w:rPr>
              <w:t>69,6%</w:t>
            </w:r>
          </w:p>
        </w:tc>
      </w:tr>
      <w:tr w:rsidR="001B3308" w:rsidRPr="00BC2A5F" w:rsidTr="004A7020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308" w:rsidRPr="00BC2A5F" w:rsidRDefault="001B3308" w:rsidP="001B3308">
            <w:pPr>
              <w:jc w:val="center"/>
            </w:pPr>
            <w:r w:rsidRPr="00BC2A5F">
              <w:t>1102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308" w:rsidRPr="00BC2A5F" w:rsidRDefault="001B3308" w:rsidP="001B3308">
            <w:r w:rsidRPr="00BC2A5F">
              <w:t>Массовый спорт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1B3308">
            <w:pPr>
              <w:jc w:val="center"/>
            </w:pPr>
            <w:r w:rsidRPr="00BC2A5F">
              <w:t>115,3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1B3308">
            <w:pPr>
              <w:jc w:val="center"/>
            </w:pPr>
            <w:r w:rsidRPr="00BC2A5F">
              <w:t>80,3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08" w:rsidRPr="00BC2A5F" w:rsidRDefault="001B3308" w:rsidP="001B3308">
            <w:pPr>
              <w:jc w:val="center"/>
            </w:pPr>
            <w:r w:rsidRPr="00BC2A5F">
              <w:t>69,6%</w:t>
            </w:r>
          </w:p>
        </w:tc>
      </w:tr>
      <w:tr w:rsidR="001B3308" w:rsidRPr="00BC2A5F" w:rsidTr="004A7020">
        <w:trPr>
          <w:trHeight w:val="48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B3308" w:rsidRPr="00BC2A5F" w:rsidRDefault="001B3308" w:rsidP="001B3308">
            <w:pPr>
              <w:jc w:val="center"/>
              <w:rPr>
                <w:b/>
                <w:bCs/>
              </w:rPr>
            </w:pPr>
            <w:r w:rsidRPr="00BC2A5F">
              <w:rPr>
                <w:b/>
                <w:bCs/>
              </w:rPr>
              <w:t>1301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B3308" w:rsidRPr="00BC2A5F" w:rsidRDefault="001B3308" w:rsidP="001B3308">
            <w:pPr>
              <w:jc w:val="center"/>
              <w:rPr>
                <w:b/>
                <w:bCs/>
              </w:rPr>
            </w:pPr>
            <w:r w:rsidRPr="00BC2A5F">
              <w:rPr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3308" w:rsidRPr="00BC2A5F" w:rsidRDefault="001B3308" w:rsidP="001B3308">
            <w:pPr>
              <w:jc w:val="center"/>
              <w:rPr>
                <w:b/>
                <w:bCs/>
              </w:rPr>
            </w:pPr>
            <w:r w:rsidRPr="00BC2A5F">
              <w:rPr>
                <w:b/>
                <w:bCs/>
              </w:rPr>
              <w:t>100,0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3308" w:rsidRPr="00BC2A5F" w:rsidRDefault="001B3308" w:rsidP="001B3308">
            <w:pPr>
              <w:jc w:val="center"/>
              <w:rPr>
                <w:b/>
                <w:bCs/>
              </w:rPr>
            </w:pPr>
            <w:r w:rsidRPr="00BC2A5F">
              <w:rPr>
                <w:b/>
                <w:bCs/>
              </w:rPr>
              <w:t>74,4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B3308" w:rsidRPr="00BC2A5F" w:rsidRDefault="001B3308" w:rsidP="001B3308">
            <w:pPr>
              <w:jc w:val="center"/>
              <w:rPr>
                <w:b/>
                <w:bCs/>
              </w:rPr>
            </w:pPr>
            <w:r w:rsidRPr="00BC2A5F">
              <w:rPr>
                <w:b/>
                <w:bCs/>
              </w:rPr>
              <w:t>74,4%</w:t>
            </w:r>
          </w:p>
        </w:tc>
      </w:tr>
      <w:tr w:rsidR="001B3308" w:rsidRPr="00BC2A5F" w:rsidTr="004A7020">
        <w:trPr>
          <w:trHeight w:val="6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308" w:rsidRPr="00BC2A5F" w:rsidRDefault="001B3308" w:rsidP="001B3308">
            <w:pPr>
              <w:jc w:val="center"/>
            </w:pPr>
            <w:r w:rsidRPr="00BC2A5F">
              <w:t>1301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08" w:rsidRPr="00BC2A5F" w:rsidRDefault="001B3308" w:rsidP="001B3308">
            <w:r w:rsidRPr="00BC2A5F">
              <w:t>Обслуживание государственного (муниципального) внутреннего долга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1B3308">
            <w:pPr>
              <w:jc w:val="center"/>
            </w:pPr>
            <w:r w:rsidRPr="00BC2A5F"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1B3308">
            <w:pPr>
              <w:jc w:val="center"/>
            </w:pPr>
            <w:r w:rsidRPr="00BC2A5F">
              <w:t>74,4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08" w:rsidRPr="00BC2A5F" w:rsidRDefault="001B3308" w:rsidP="001B3308">
            <w:pPr>
              <w:jc w:val="center"/>
            </w:pPr>
            <w:r w:rsidRPr="00BC2A5F">
              <w:t>74,4%</w:t>
            </w:r>
          </w:p>
        </w:tc>
      </w:tr>
      <w:tr w:rsidR="001B3308" w:rsidRPr="00BC2A5F" w:rsidTr="004A7020">
        <w:trPr>
          <w:trHeight w:val="5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1B3308" w:rsidRPr="00BC2A5F" w:rsidRDefault="001B3308" w:rsidP="001B3308">
            <w:pPr>
              <w:jc w:val="center"/>
              <w:rPr>
                <w:b/>
                <w:bCs/>
              </w:rPr>
            </w:pPr>
            <w:r w:rsidRPr="00BC2A5F">
              <w:rPr>
                <w:b/>
                <w:bCs/>
              </w:rPr>
              <w:t> 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1B3308" w:rsidRPr="00BC2A5F" w:rsidRDefault="001B3308" w:rsidP="001B3308">
            <w:pPr>
              <w:jc w:val="center"/>
              <w:rPr>
                <w:b/>
                <w:bCs/>
              </w:rPr>
            </w:pPr>
            <w:r w:rsidRPr="00BC2A5F">
              <w:rPr>
                <w:b/>
                <w:bCs/>
              </w:rPr>
              <w:t>ВСЕГО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1B3308" w:rsidRPr="00BC2A5F" w:rsidRDefault="001B3308" w:rsidP="001B3308">
            <w:pPr>
              <w:jc w:val="center"/>
              <w:rPr>
                <w:b/>
                <w:bCs/>
              </w:rPr>
            </w:pPr>
            <w:r w:rsidRPr="00BC2A5F">
              <w:rPr>
                <w:b/>
                <w:bCs/>
              </w:rPr>
              <w:t>117 850,8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1B3308" w:rsidRPr="00BC2A5F" w:rsidRDefault="001B3308" w:rsidP="001B3308">
            <w:pPr>
              <w:jc w:val="center"/>
              <w:rPr>
                <w:b/>
                <w:bCs/>
              </w:rPr>
            </w:pPr>
            <w:r w:rsidRPr="00BC2A5F">
              <w:rPr>
                <w:b/>
                <w:bCs/>
              </w:rPr>
              <w:t>114 116,5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1B3308" w:rsidRPr="00BC2A5F" w:rsidRDefault="001B3308" w:rsidP="001B3308">
            <w:pPr>
              <w:jc w:val="center"/>
              <w:rPr>
                <w:b/>
                <w:bCs/>
              </w:rPr>
            </w:pPr>
            <w:r w:rsidRPr="00BC2A5F">
              <w:rPr>
                <w:b/>
                <w:bCs/>
              </w:rPr>
              <w:t>96,8%</w:t>
            </w:r>
          </w:p>
        </w:tc>
      </w:tr>
      <w:tr w:rsidR="001B3308" w:rsidRPr="00BC2A5F" w:rsidTr="004A7020">
        <w:trPr>
          <w:trHeight w:val="2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1B3308">
            <w:pPr>
              <w:jc w:val="center"/>
            </w:pPr>
            <w:r w:rsidRPr="00BC2A5F">
              <w:t>210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08" w:rsidRPr="00BC2A5F" w:rsidRDefault="001B3308" w:rsidP="001B3308">
            <w:r w:rsidRPr="00BC2A5F">
              <w:t>Оплата труда и начисления на оплату труда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1B3308">
            <w:pPr>
              <w:jc w:val="center"/>
            </w:pPr>
            <w:r w:rsidRPr="00BC2A5F">
              <w:t>38 118,7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1B3308">
            <w:pPr>
              <w:jc w:val="center"/>
            </w:pPr>
            <w:r w:rsidRPr="00BC2A5F">
              <w:t>37 976,6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08" w:rsidRPr="00BC2A5F" w:rsidRDefault="001B3308" w:rsidP="001B3308">
            <w:pPr>
              <w:jc w:val="center"/>
            </w:pPr>
            <w:r w:rsidRPr="00BC2A5F">
              <w:t>99,6%</w:t>
            </w:r>
          </w:p>
        </w:tc>
      </w:tr>
      <w:tr w:rsidR="001B3308" w:rsidRPr="00BC2A5F" w:rsidTr="004A7020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1B3308">
            <w:pPr>
              <w:jc w:val="center"/>
            </w:pPr>
            <w:r w:rsidRPr="00BC2A5F">
              <w:t>211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1B3308">
            <w:r w:rsidRPr="00BC2A5F">
              <w:t>Оплата труда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1B3308">
            <w:pPr>
              <w:jc w:val="center"/>
            </w:pPr>
            <w:r w:rsidRPr="00BC2A5F">
              <w:t>29 348,2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1B3308">
            <w:pPr>
              <w:jc w:val="center"/>
            </w:pPr>
            <w:r w:rsidRPr="00BC2A5F">
              <w:t>29 222,9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08" w:rsidRPr="00BC2A5F" w:rsidRDefault="001B3308" w:rsidP="001B3308">
            <w:pPr>
              <w:jc w:val="center"/>
            </w:pPr>
            <w:r w:rsidRPr="00BC2A5F">
              <w:t>99,6%</w:t>
            </w:r>
          </w:p>
        </w:tc>
      </w:tr>
      <w:tr w:rsidR="001B3308" w:rsidRPr="00BC2A5F" w:rsidTr="004A7020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1B3308">
            <w:pPr>
              <w:jc w:val="center"/>
            </w:pPr>
            <w:r w:rsidRPr="00BC2A5F">
              <w:t>213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1B3308">
            <w:r w:rsidRPr="00BC2A5F">
              <w:t>Начисления на оплату труда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1B3308">
            <w:pPr>
              <w:jc w:val="center"/>
            </w:pPr>
            <w:r w:rsidRPr="00BC2A5F">
              <w:t>8 770,5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8" w:rsidRPr="00BC2A5F" w:rsidRDefault="001B3308" w:rsidP="001B3308">
            <w:pPr>
              <w:jc w:val="center"/>
            </w:pPr>
            <w:r w:rsidRPr="00BC2A5F">
              <w:t>8 753,7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08" w:rsidRPr="00BC2A5F" w:rsidRDefault="001B3308" w:rsidP="001B3308">
            <w:pPr>
              <w:jc w:val="center"/>
            </w:pPr>
            <w:r w:rsidRPr="00BC2A5F">
              <w:t>99,8%</w:t>
            </w:r>
          </w:p>
        </w:tc>
      </w:tr>
    </w:tbl>
    <w:p w:rsidR="001B3308" w:rsidRPr="00BC2A5F" w:rsidRDefault="001B3308" w:rsidP="00DE2D65">
      <w:pPr>
        <w:autoSpaceDE w:val="0"/>
        <w:autoSpaceDN w:val="0"/>
        <w:adjustRightInd w:val="0"/>
        <w:ind w:firstLine="709"/>
        <w:jc w:val="both"/>
        <w:outlineLvl w:val="1"/>
        <w:rPr>
          <w:highlight w:val="yellow"/>
        </w:rPr>
      </w:pPr>
    </w:p>
    <w:p w:rsidR="00C96A03" w:rsidRPr="00747F04" w:rsidRDefault="002A199D" w:rsidP="00C96A03">
      <w:pPr>
        <w:pStyle w:val="a4"/>
        <w:spacing w:before="0" w:beforeAutospacing="0" w:after="0" w:afterAutospacing="0"/>
        <w:jc w:val="center"/>
      </w:pPr>
      <w:r w:rsidRPr="00747F04">
        <w:rPr>
          <w:b/>
        </w:rPr>
        <w:t>З</w:t>
      </w:r>
      <w:r w:rsidR="00C96A03" w:rsidRPr="00747F04">
        <w:rPr>
          <w:b/>
        </w:rPr>
        <w:t>акупочн</w:t>
      </w:r>
      <w:r w:rsidRPr="00747F04">
        <w:rPr>
          <w:b/>
        </w:rPr>
        <w:t>ая</w:t>
      </w:r>
      <w:r w:rsidR="00C96A03" w:rsidRPr="00747F04">
        <w:rPr>
          <w:b/>
        </w:rPr>
        <w:t xml:space="preserve"> деятельност</w:t>
      </w:r>
      <w:r w:rsidRPr="00747F04">
        <w:rPr>
          <w:b/>
        </w:rPr>
        <w:t>ь</w:t>
      </w:r>
    </w:p>
    <w:p w:rsidR="00C96A03" w:rsidRPr="00C92B18" w:rsidRDefault="00C96A03" w:rsidP="00C96A03">
      <w:pPr>
        <w:pStyle w:val="a4"/>
        <w:spacing w:before="0" w:beforeAutospacing="0" w:after="0" w:afterAutospacing="0"/>
        <w:jc w:val="center"/>
        <w:rPr>
          <w:color w:val="FFFFFF"/>
          <w:highlight w:val="yellow"/>
        </w:rPr>
      </w:pPr>
    </w:p>
    <w:p w:rsidR="00747F04" w:rsidRPr="00741A62" w:rsidRDefault="00747F04" w:rsidP="00747F04">
      <w:pPr>
        <w:ind w:firstLine="708"/>
        <w:jc w:val="both"/>
      </w:pPr>
      <w:r w:rsidRPr="00741A62">
        <w:t>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№ 44-ФЗ от 05.04.2013 г. за отчетный период проведена следующая работа:</w:t>
      </w:r>
    </w:p>
    <w:p w:rsidR="00747F04" w:rsidRPr="00741A62" w:rsidRDefault="00747F04" w:rsidP="00FE6DFC">
      <w:pPr>
        <w:pStyle w:val="ad"/>
        <w:numPr>
          <w:ilvl w:val="0"/>
          <w:numId w:val="9"/>
        </w:numPr>
        <w:ind w:left="0" w:firstLine="360"/>
        <w:jc w:val="both"/>
      </w:pPr>
      <w:r>
        <w:t>П</w:t>
      </w:r>
      <w:r w:rsidRPr="00741A62">
        <w:t xml:space="preserve">о разработке, утверждению и внесению изменений в планы-графики размещения закупок на поставки товаров, работ и услуг для обеспечения муниципальных нужд. </w:t>
      </w:r>
      <w:r w:rsidRPr="00747F04">
        <w:rPr>
          <w:b/>
        </w:rPr>
        <w:t>Утвержденные заказчиками планы-графики и внесенные в них изменения размещены в единой информационной системе</w:t>
      </w:r>
      <w:r w:rsidRPr="00741A62">
        <w:t xml:space="preserve"> на сайте </w:t>
      </w:r>
      <w:hyperlink r:id="rId13" w:history="1">
        <w:r w:rsidRPr="00747F04">
          <w:rPr>
            <w:rStyle w:val="af6"/>
            <w:lang w:val="en-US"/>
          </w:rPr>
          <w:t>www</w:t>
        </w:r>
        <w:r w:rsidRPr="00741A62">
          <w:rPr>
            <w:rStyle w:val="af6"/>
          </w:rPr>
          <w:t>.</w:t>
        </w:r>
        <w:proofErr w:type="spellStart"/>
        <w:r w:rsidRPr="00747F04">
          <w:rPr>
            <w:rStyle w:val="af6"/>
            <w:lang w:val="en-US"/>
          </w:rPr>
          <w:t>zakupki</w:t>
        </w:r>
        <w:proofErr w:type="spellEnd"/>
        <w:r w:rsidRPr="00741A62">
          <w:rPr>
            <w:rStyle w:val="af6"/>
          </w:rPr>
          <w:t>.</w:t>
        </w:r>
        <w:proofErr w:type="spellStart"/>
        <w:r w:rsidRPr="00747F04">
          <w:rPr>
            <w:rStyle w:val="af6"/>
            <w:lang w:val="en-US"/>
          </w:rPr>
          <w:t>gov</w:t>
        </w:r>
        <w:proofErr w:type="spellEnd"/>
        <w:r w:rsidRPr="00741A62">
          <w:rPr>
            <w:rStyle w:val="af6"/>
          </w:rPr>
          <w:t>.</w:t>
        </w:r>
        <w:proofErr w:type="spellStart"/>
        <w:r w:rsidRPr="00747F04">
          <w:rPr>
            <w:rStyle w:val="af6"/>
            <w:lang w:val="en-US"/>
          </w:rPr>
          <w:t>ru</w:t>
        </w:r>
        <w:proofErr w:type="spellEnd"/>
      </w:hyperlink>
      <w:r w:rsidRPr="00741A62">
        <w:t xml:space="preserve"> (далее – ЕИС) </w:t>
      </w:r>
      <w:r w:rsidRPr="00747F04">
        <w:rPr>
          <w:b/>
        </w:rPr>
        <w:t xml:space="preserve">в установленные требованиями 44-ФЗ сроки </w:t>
      </w:r>
      <w:r w:rsidRPr="00741A62">
        <w:t xml:space="preserve">(в течение 3-х рабочих дней </w:t>
      </w:r>
      <w:proofErr w:type="gramStart"/>
      <w:r w:rsidRPr="00741A62">
        <w:t>с даты утверждения</w:t>
      </w:r>
      <w:proofErr w:type="gramEnd"/>
      <w:r w:rsidRPr="00741A62">
        <w:t xml:space="preserve"> или изменения).</w:t>
      </w:r>
    </w:p>
    <w:p w:rsidR="00747F04" w:rsidRPr="00747F04" w:rsidRDefault="00747F04" w:rsidP="00FE6DFC">
      <w:pPr>
        <w:pStyle w:val="ad"/>
        <w:numPr>
          <w:ilvl w:val="0"/>
          <w:numId w:val="9"/>
        </w:numPr>
        <w:jc w:val="both"/>
      </w:pPr>
      <w:r w:rsidRPr="00747F04">
        <w:t xml:space="preserve">Размещено в ЕИС </w:t>
      </w:r>
      <w:r w:rsidRPr="00747F04">
        <w:rPr>
          <w:b/>
        </w:rPr>
        <w:t xml:space="preserve">11 извещения </w:t>
      </w:r>
      <w:r w:rsidRPr="00747F04">
        <w:t>об осуществлении закупок, в т.ч.:</w:t>
      </w:r>
    </w:p>
    <w:p w:rsidR="00747F04" w:rsidRPr="00741A62" w:rsidRDefault="00747F04" w:rsidP="00747F04">
      <w:pPr>
        <w:ind w:firstLine="708"/>
        <w:jc w:val="both"/>
      </w:pPr>
      <w:r w:rsidRPr="00741A62">
        <w:t>МКУ «УХО и</w:t>
      </w:r>
      <w:proofErr w:type="gramStart"/>
      <w:r w:rsidRPr="00741A62">
        <w:t xml:space="preserve"> Т</w:t>
      </w:r>
      <w:proofErr w:type="gramEnd"/>
      <w:r w:rsidRPr="00741A62">
        <w:t xml:space="preserve">» - </w:t>
      </w:r>
      <w:r w:rsidRPr="00747F04">
        <w:rPr>
          <w:b/>
        </w:rPr>
        <w:t>2 извещений</w:t>
      </w:r>
      <w:r w:rsidRPr="00741A62">
        <w:t>,</w:t>
      </w:r>
    </w:p>
    <w:p w:rsidR="00747F04" w:rsidRDefault="00747F04" w:rsidP="00747F04">
      <w:pPr>
        <w:ind w:firstLine="708"/>
        <w:jc w:val="both"/>
      </w:pPr>
      <w:r w:rsidRPr="00741A62">
        <w:t xml:space="preserve">Администрация МО </w:t>
      </w:r>
      <w:proofErr w:type="spellStart"/>
      <w:r w:rsidRPr="00741A62">
        <w:t>Назиевское</w:t>
      </w:r>
      <w:proofErr w:type="spellEnd"/>
      <w:r w:rsidRPr="00741A62">
        <w:t xml:space="preserve"> городское поселение – </w:t>
      </w:r>
      <w:r w:rsidRPr="00747F04">
        <w:rPr>
          <w:b/>
        </w:rPr>
        <w:t>9 извещений</w:t>
      </w:r>
      <w:r>
        <w:t>,</w:t>
      </w:r>
    </w:p>
    <w:p w:rsidR="00747F04" w:rsidRPr="00741A62" w:rsidRDefault="00747F04" w:rsidP="00747F04">
      <w:pPr>
        <w:ind w:firstLine="708"/>
        <w:jc w:val="both"/>
      </w:pPr>
      <w:r w:rsidRPr="00741A62">
        <w:t>Все закупки проводи</w:t>
      </w:r>
      <w:r>
        <w:t>лись путем проведения электронных</w:t>
      </w:r>
      <w:r w:rsidRPr="00741A62">
        <w:t xml:space="preserve"> аукцион</w:t>
      </w:r>
      <w:r>
        <w:t>ов и з</w:t>
      </w:r>
      <w:r w:rsidRPr="00B41A53">
        <w:t>апрос</w:t>
      </w:r>
      <w:r>
        <w:t>ов</w:t>
      </w:r>
      <w:r w:rsidRPr="00B41A53">
        <w:t xml:space="preserve"> котировок в электронной форме</w:t>
      </w:r>
      <w:r w:rsidRPr="00741A62">
        <w:t>.</w:t>
      </w:r>
    </w:p>
    <w:p w:rsidR="00747F04" w:rsidRPr="003A350C" w:rsidRDefault="00747F04" w:rsidP="00747F04">
      <w:pPr>
        <w:ind w:firstLine="708"/>
        <w:jc w:val="both"/>
      </w:pPr>
      <w:r w:rsidRPr="00741A62">
        <w:t xml:space="preserve">Для проведения закупок конкурентными способами разработана, согласована и </w:t>
      </w:r>
      <w:r w:rsidRPr="00B95112">
        <w:t>опубликована в ЕИС документация</w:t>
      </w:r>
      <w:r>
        <w:t>, прилагаемая к извещению</w:t>
      </w:r>
      <w:r w:rsidRPr="00741A62">
        <w:t xml:space="preserve"> (в том числе подготовка технических заданий, проектов муниципальных </w:t>
      </w:r>
      <w:r w:rsidRPr="003A350C">
        <w:t xml:space="preserve">контрактов, обоснований расчета НМЦК). </w:t>
      </w:r>
    </w:p>
    <w:p w:rsidR="00747F04" w:rsidRDefault="00747F04" w:rsidP="00FE6DFC">
      <w:pPr>
        <w:pStyle w:val="ad"/>
        <w:numPr>
          <w:ilvl w:val="0"/>
          <w:numId w:val="10"/>
        </w:numPr>
        <w:ind w:left="0" w:firstLine="349"/>
        <w:jc w:val="both"/>
      </w:pPr>
      <w:r>
        <w:t>З</w:t>
      </w:r>
      <w:r w:rsidRPr="0068611C">
        <w:t xml:space="preserve">аключено </w:t>
      </w:r>
      <w:r w:rsidRPr="00747F04">
        <w:rPr>
          <w:b/>
        </w:rPr>
        <w:t xml:space="preserve">муниципальных контрактов – 30, на сумму 71 530,2 тыс. рублей </w:t>
      </w:r>
      <w:r w:rsidRPr="0068611C">
        <w:t>(с учетом подведомственных учреждений)</w:t>
      </w:r>
      <w:r>
        <w:t xml:space="preserve">. </w:t>
      </w:r>
      <w:r w:rsidRPr="0068611C">
        <w:t>В 202</w:t>
      </w:r>
      <w:r>
        <w:t>2</w:t>
      </w:r>
      <w:r w:rsidRPr="0068611C">
        <w:t xml:space="preserve"> году закупки максимально осуществлялись</w:t>
      </w:r>
      <w:r w:rsidRPr="003A350C">
        <w:t xml:space="preserve"> путем проведения конкурентных способов закупок. Доля заключенных муниципальных контрактов (</w:t>
      </w:r>
      <w:r w:rsidR="001C5246">
        <w:t>67,1</w:t>
      </w:r>
      <w:r w:rsidRPr="003A350C">
        <w:t>%) – это контракты, заключаемые по результатам состоявшихся и несо</w:t>
      </w:r>
      <w:r>
        <w:t xml:space="preserve">стоявшихся электронных процедур, при этом </w:t>
      </w:r>
      <w:r w:rsidRPr="003B08FF">
        <w:t xml:space="preserve">получена </w:t>
      </w:r>
      <w:r w:rsidRPr="00747F04">
        <w:rPr>
          <w:b/>
        </w:rPr>
        <w:t>экономия бюджетных сре</w:t>
      </w:r>
      <w:proofErr w:type="gramStart"/>
      <w:r w:rsidRPr="00747F04">
        <w:rPr>
          <w:b/>
        </w:rPr>
        <w:t>дств</w:t>
      </w:r>
      <w:r w:rsidRPr="003B08FF">
        <w:t xml:space="preserve"> в с</w:t>
      </w:r>
      <w:proofErr w:type="gramEnd"/>
      <w:r w:rsidRPr="003B08FF">
        <w:t>умме 3 044,0 тыс. руб.</w:t>
      </w:r>
    </w:p>
    <w:p w:rsidR="00747F04" w:rsidRDefault="00747F04" w:rsidP="00FE6DFC">
      <w:pPr>
        <w:pStyle w:val="ad"/>
        <w:numPr>
          <w:ilvl w:val="0"/>
          <w:numId w:val="10"/>
        </w:numPr>
        <w:ind w:left="0" w:firstLine="360"/>
        <w:jc w:val="both"/>
      </w:pPr>
      <w:r w:rsidRPr="001C5246">
        <w:t>В целях поддержки субъектов малого предпринимательства, социально ориентированных некоммерческих организаций проведены конкурентные процедуры осуществления закупок способами определения поставщиков (подрядчиков, исполнителей) с установлением ограничения в отношении участников закупок, которыми могут быть только субъекты малого предпринимательства, социально ориентированные некоммерческие организации.</w:t>
      </w:r>
      <w:r w:rsidR="001C5246">
        <w:t xml:space="preserve"> </w:t>
      </w:r>
      <w:r w:rsidRPr="00741A62">
        <w:t xml:space="preserve">По результатам вышеуказанных проведенных </w:t>
      </w:r>
      <w:r>
        <w:t xml:space="preserve">конкурентных </w:t>
      </w:r>
      <w:r w:rsidRPr="00741A62">
        <w:t xml:space="preserve">процедур </w:t>
      </w:r>
      <w:r>
        <w:t xml:space="preserve">определения </w:t>
      </w:r>
      <w:r w:rsidRPr="00741A62">
        <w:t xml:space="preserve">поставщика </w:t>
      </w:r>
      <w:r>
        <w:t xml:space="preserve">(подрядчика, исполнителя) </w:t>
      </w:r>
      <w:r w:rsidRPr="00741A62">
        <w:t>в 20</w:t>
      </w:r>
      <w:r>
        <w:t>22</w:t>
      </w:r>
      <w:r w:rsidRPr="00741A62">
        <w:t xml:space="preserve"> году </w:t>
      </w:r>
      <w:r>
        <w:lastRenderedPageBreak/>
        <w:t>и контрактам, заключенным до 2022 года, но подлежащим оплате в текущем финансовом году д</w:t>
      </w:r>
      <w:r w:rsidRPr="00CD3577">
        <w:t>оля закупок товаров, работ, услуг у субъектов малого предпринимательства в совокупном годовом объеме закупок</w:t>
      </w:r>
      <w:r w:rsidRPr="00741A62">
        <w:t xml:space="preserve"> </w:t>
      </w:r>
      <w:r>
        <w:t>составила 54,5% - 29 185,3 тыс. руб.</w:t>
      </w:r>
    </w:p>
    <w:p w:rsidR="0069665C" w:rsidRDefault="0069665C" w:rsidP="00C96A03">
      <w:pPr>
        <w:ind w:firstLine="708"/>
        <w:jc w:val="both"/>
        <w:rPr>
          <w:b/>
        </w:rPr>
      </w:pPr>
    </w:p>
    <w:p w:rsidR="00A87B60" w:rsidRPr="003D5626" w:rsidRDefault="00A87B60" w:rsidP="00AA23E7">
      <w:pPr>
        <w:jc w:val="center"/>
        <w:rPr>
          <w:b/>
        </w:rPr>
      </w:pPr>
      <w:r w:rsidRPr="003D5626">
        <w:rPr>
          <w:b/>
        </w:rPr>
        <w:t>Архитектура,</w:t>
      </w:r>
      <w:r w:rsidR="00AA0D16" w:rsidRPr="003D5626">
        <w:rPr>
          <w:b/>
        </w:rPr>
        <w:t xml:space="preserve"> </w:t>
      </w:r>
      <w:r w:rsidRPr="003D5626">
        <w:rPr>
          <w:b/>
        </w:rPr>
        <w:t>градостроительство и землепользование</w:t>
      </w:r>
    </w:p>
    <w:p w:rsidR="002330AD" w:rsidRPr="003D5626" w:rsidRDefault="002330AD" w:rsidP="00A87B60">
      <w:pPr>
        <w:jc w:val="both"/>
        <w:rPr>
          <w:b/>
        </w:rPr>
      </w:pPr>
    </w:p>
    <w:p w:rsidR="000E3E94" w:rsidRDefault="001D5DF4" w:rsidP="001D5DF4">
      <w:pPr>
        <w:tabs>
          <w:tab w:val="num" w:pos="0"/>
          <w:tab w:val="left" w:pos="4395"/>
        </w:tabs>
        <w:ind w:firstLine="709"/>
        <w:jc w:val="both"/>
      </w:pPr>
      <w:r w:rsidRPr="001D5DF4">
        <w:t>В 202</w:t>
      </w:r>
      <w:r w:rsidR="00C92B18">
        <w:t>2</w:t>
      </w:r>
      <w:r w:rsidRPr="001D5DF4">
        <w:t xml:space="preserve"> году проведена работа по</w:t>
      </w:r>
      <w:r w:rsidR="00610652">
        <w:rPr>
          <w:rFonts w:ascii="Open Sans" w:hAnsi="Open Sans"/>
          <w:color w:val="180701"/>
        </w:rPr>
        <w:t xml:space="preserve"> оказани</w:t>
      </w:r>
      <w:r w:rsidR="00C92B18">
        <w:rPr>
          <w:rFonts w:ascii="Open Sans" w:hAnsi="Open Sans"/>
          <w:color w:val="180701"/>
        </w:rPr>
        <w:t>ю</w:t>
      </w:r>
      <w:r w:rsidR="000E3E94">
        <w:rPr>
          <w:rFonts w:ascii="Open Sans" w:hAnsi="Open Sans"/>
          <w:color w:val="180701"/>
        </w:rPr>
        <w:t xml:space="preserve"> муниципальных услуг гражданам </w:t>
      </w:r>
      <w:r w:rsidR="00C92B18">
        <w:rPr>
          <w:rFonts w:ascii="Open Sans" w:hAnsi="Open Sans"/>
          <w:color w:val="180701"/>
        </w:rPr>
        <w:t xml:space="preserve">и организациям </w:t>
      </w:r>
      <w:r w:rsidR="000E3E94">
        <w:rPr>
          <w:rFonts w:ascii="Open Sans" w:hAnsi="Open Sans"/>
          <w:color w:val="180701"/>
        </w:rPr>
        <w:t>в области земельных отношений</w:t>
      </w:r>
      <w:r w:rsidR="000E3E94">
        <w:t>:</w:t>
      </w:r>
    </w:p>
    <w:p w:rsidR="002F6B86" w:rsidRDefault="00C92B18" w:rsidP="00FE6DFC">
      <w:pPr>
        <w:pStyle w:val="ad"/>
        <w:numPr>
          <w:ilvl w:val="0"/>
          <w:numId w:val="2"/>
        </w:numPr>
        <w:tabs>
          <w:tab w:val="num" w:pos="0"/>
        </w:tabs>
        <w:ind w:left="0" w:firstLine="360"/>
        <w:jc w:val="both"/>
        <w:rPr>
          <w:szCs w:val="28"/>
        </w:rPr>
      </w:pPr>
      <w:r w:rsidRPr="00C92B18">
        <w:rPr>
          <w:szCs w:val="28"/>
        </w:rPr>
        <w:t>Подготов</w:t>
      </w:r>
      <w:r>
        <w:rPr>
          <w:szCs w:val="28"/>
        </w:rPr>
        <w:t>лены</w:t>
      </w:r>
      <w:r w:rsidRPr="00C92B18">
        <w:rPr>
          <w:szCs w:val="28"/>
        </w:rPr>
        <w:t xml:space="preserve"> документ</w:t>
      </w:r>
      <w:r>
        <w:rPr>
          <w:szCs w:val="28"/>
        </w:rPr>
        <w:t>ы</w:t>
      </w:r>
      <w:r w:rsidRPr="00C92B18">
        <w:rPr>
          <w:szCs w:val="28"/>
        </w:rPr>
        <w:t xml:space="preserve"> на основании Правил землепользования и застройки и Генерального плана</w:t>
      </w:r>
      <w:r>
        <w:rPr>
          <w:szCs w:val="28"/>
        </w:rPr>
        <w:t>:</w:t>
      </w:r>
      <w:r w:rsidRPr="00C92B18">
        <w:rPr>
          <w:szCs w:val="28"/>
        </w:rPr>
        <w:t xml:space="preserve"> выдача </w:t>
      </w:r>
      <w:proofErr w:type="spellStart"/>
      <w:r w:rsidRPr="00C92B18">
        <w:rPr>
          <w:szCs w:val="28"/>
        </w:rPr>
        <w:t>выкопировок</w:t>
      </w:r>
      <w:proofErr w:type="spellEnd"/>
      <w:r w:rsidRPr="00C92B18">
        <w:rPr>
          <w:szCs w:val="28"/>
        </w:rPr>
        <w:t>, заключений, выписок гражданам и юридическим лицам более 70шт.</w:t>
      </w:r>
    </w:p>
    <w:p w:rsidR="00C92B18" w:rsidRDefault="00A90E2F" w:rsidP="00FE6DFC">
      <w:pPr>
        <w:pStyle w:val="ad"/>
        <w:numPr>
          <w:ilvl w:val="0"/>
          <w:numId w:val="2"/>
        </w:numPr>
        <w:tabs>
          <w:tab w:val="num" w:pos="0"/>
        </w:tabs>
        <w:ind w:left="0" w:firstLine="360"/>
        <w:jc w:val="both"/>
        <w:rPr>
          <w:szCs w:val="28"/>
        </w:rPr>
      </w:pPr>
      <w:r w:rsidRPr="002F7887">
        <w:rPr>
          <w:szCs w:val="28"/>
        </w:rPr>
        <w:t>Подготов</w:t>
      </w:r>
      <w:r>
        <w:rPr>
          <w:szCs w:val="28"/>
        </w:rPr>
        <w:t>лены</w:t>
      </w:r>
      <w:r w:rsidRPr="002F7887">
        <w:rPr>
          <w:szCs w:val="28"/>
        </w:rPr>
        <w:t xml:space="preserve"> </w:t>
      </w:r>
      <w:r>
        <w:rPr>
          <w:szCs w:val="28"/>
        </w:rPr>
        <w:t>ситуационные планы</w:t>
      </w:r>
      <w:r w:rsidRPr="002F7887">
        <w:rPr>
          <w:szCs w:val="28"/>
        </w:rPr>
        <w:t xml:space="preserve"> и </w:t>
      </w:r>
      <w:proofErr w:type="spellStart"/>
      <w:r w:rsidRPr="002F7887">
        <w:rPr>
          <w:szCs w:val="28"/>
        </w:rPr>
        <w:t>выкопиров</w:t>
      </w:r>
      <w:r>
        <w:rPr>
          <w:szCs w:val="28"/>
        </w:rPr>
        <w:t>ки</w:t>
      </w:r>
      <w:proofErr w:type="spellEnd"/>
      <w:r w:rsidRPr="002F7887">
        <w:rPr>
          <w:szCs w:val="28"/>
        </w:rPr>
        <w:t xml:space="preserve"> из картографического материала для проведения межевания земельных участков</w:t>
      </w:r>
      <w:r>
        <w:rPr>
          <w:szCs w:val="28"/>
        </w:rPr>
        <w:t>, для сбора документов для газификации, а так же по запросам организаций и юридических лиц более 100 шт.</w:t>
      </w:r>
    </w:p>
    <w:p w:rsidR="00A90E2F" w:rsidRDefault="00A90E2F" w:rsidP="00FE6DFC">
      <w:pPr>
        <w:pStyle w:val="ad"/>
        <w:numPr>
          <w:ilvl w:val="0"/>
          <w:numId w:val="2"/>
        </w:numPr>
        <w:tabs>
          <w:tab w:val="num" w:pos="0"/>
        </w:tabs>
        <w:ind w:left="0" w:firstLine="360"/>
        <w:jc w:val="both"/>
        <w:rPr>
          <w:szCs w:val="28"/>
        </w:rPr>
      </w:pPr>
      <w:r w:rsidRPr="004141FA">
        <w:rPr>
          <w:szCs w:val="28"/>
        </w:rPr>
        <w:t>Предоставлен 1 земельный участок бесплатно многодетной семье</w:t>
      </w:r>
      <w:r>
        <w:rPr>
          <w:szCs w:val="28"/>
        </w:rPr>
        <w:t xml:space="preserve"> в порядке 75-ОЗ, подготовлены документы и заключены договора на предоставление 23 земельных участков в собственность за плату, в том числе в порядке перераспределения.</w:t>
      </w:r>
    </w:p>
    <w:p w:rsidR="00A90E2F" w:rsidRDefault="00A90E2F" w:rsidP="00FE6DFC">
      <w:pPr>
        <w:pStyle w:val="ad"/>
        <w:numPr>
          <w:ilvl w:val="0"/>
          <w:numId w:val="2"/>
        </w:numPr>
        <w:tabs>
          <w:tab w:val="num" w:pos="0"/>
        </w:tabs>
        <w:ind w:left="0" w:firstLine="360"/>
        <w:jc w:val="both"/>
        <w:rPr>
          <w:szCs w:val="28"/>
        </w:rPr>
      </w:pPr>
      <w:r w:rsidRPr="00D711B5">
        <w:rPr>
          <w:szCs w:val="28"/>
        </w:rPr>
        <w:t>Рассмотрены</w:t>
      </w:r>
      <w:r>
        <w:rPr>
          <w:szCs w:val="28"/>
        </w:rPr>
        <w:t xml:space="preserve"> представленные документы</w:t>
      </w:r>
      <w:r w:rsidRPr="00D711B5">
        <w:rPr>
          <w:szCs w:val="28"/>
        </w:rPr>
        <w:t xml:space="preserve"> и выданы разрешения</w:t>
      </w:r>
      <w:r>
        <w:rPr>
          <w:szCs w:val="28"/>
        </w:rPr>
        <w:t>-ордера</w:t>
      </w:r>
      <w:r w:rsidRPr="00D711B5">
        <w:rPr>
          <w:szCs w:val="28"/>
        </w:rPr>
        <w:t xml:space="preserve"> на производство </w:t>
      </w:r>
      <w:r w:rsidRPr="004141FA">
        <w:rPr>
          <w:szCs w:val="28"/>
        </w:rPr>
        <w:t>земляных работ 37</w:t>
      </w:r>
      <w:r>
        <w:rPr>
          <w:szCs w:val="28"/>
        </w:rPr>
        <w:t xml:space="preserve"> шт.</w:t>
      </w:r>
    </w:p>
    <w:p w:rsidR="00A90E2F" w:rsidRPr="00A90E2F" w:rsidRDefault="00A90E2F" w:rsidP="00FE6DFC">
      <w:pPr>
        <w:pStyle w:val="ad"/>
        <w:numPr>
          <w:ilvl w:val="0"/>
          <w:numId w:val="2"/>
        </w:numPr>
        <w:tabs>
          <w:tab w:val="num" w:pos="0"/>
        </w:tabs>
        <w:ind w:left="0" w:firstLine="360"/>
        <w:jc w:val="both"/>
      </w:pPr>
      <w:r w:rsidRPr="00A90E2F">
        <w:t xml:space="preserve">Выдано 12 </w:t>
      </w:r>
      <w:r w:rsidRPr="00A90E2F">
        <w:rPr>
          <w:color w:val="333333"/>
          <w:shd w:val="clear" w:color="auto" w:fill="FFFFFF"/>
        </w:rPr>
        <w:t>уведомлений о планируемом строительстве объектов индивидуального жилищного строительства</w:t>
      </w:r>
      <w:r>
        <w:rPr>
          <w:color w:val="333333"/>
          <w:shd w:val="clear" w:color="auto" w:fill="FFFFFF"/>
        </w:rPr>
        <w:t>.</w:t>
      </w:r>
    </w:p>
    <w:p w:rsidR="00A90E2F" w:rsidRPr="00A90E2F" w:rsidRDefault="00A90E2F" w:rsidP="00FE6DFC">
      <w:pPr>
        <w:pStyle w:val="ad"/>
        <w:numPr>
          <w:ilvl w:val="0"/>
          <w:numId w:val="2"/>
        </w:numPr>
        <w:tabs>
          <w:tab w:val="num" w:pos="0"/>
        </w:tabs>
        <w:ind w:left="0" w:firstLine="360"/>
        <w:jc w:val="both"/>
      </w:pPr>
      <w:r>
        <w:t xml:space="preserve">Выдано </w:t>
      </w:r>
      <w:r w:rsidRPr="00A90E2F">
        <w:t xml:space="preserve">1 </w:t>
      </w:r>
      <w:r w:rsidRPr="00A90E2F">
        <w:rPr>
          <w:color w:val="333333"/>
          <w:shd w:val="clear" w:color="auto" w:fill="FFFFFF"/>
        </w:rPr>
        <w:t>уведомление об окончании строительства объекта индивидуального жилищного строительства</w:t>
      </w:r>
      <w:r>
        <w:rPr>
          <w:color w:val="333333"/>
          <w:shd w:val="clear" w:color="auto" w:fill="FFFFFF"/>
        </w:rPr>
        <w:t>.</w:t>
      </w:r>
    </w:p>
    <w:p w:rsidR="00A90E2F" w:rsidRPr="00A90E2F" w:rsidRDefault="00A90E2F" w:rsidP="00FE6DFC">
      <w:pPr>
        <w:pStyle w:val="ad"/>
        <w:numPr>
          <w:ilvl w:val="0"/>
          <w:numId w:val="2"/>
        </w:numPr>
        <w:tabs>
          <w:tab w:val="num" w:pos="0"/>
        </w:tabs>
        <w:ind w:left="0" w:firstLine="360"/>
        <w:jc w:val="both"/>
      </w:pPr>
      <w:r w:rsidRPr="00A90E2F">
        <w:rPr>
          <w:color w:val="333333"/>
          <w:shd w:val="clear" w:color="auto" w:fill="FFFFFF"/>
        </w:rPr>
        <w:t>Выдано 11 уведомлений о планируемом сносе объекта капитального строительства, с размещением данной информации в информационной системе обеспечения градостроительной деятельности</w:t>
      </w:r>
      <w:r>
        <w:rPr>
          <w:color w:val="333333"/>
          <w:shd w:val="clear" w:color="auto" w:fill="FFFFFF"/>
        </w:rPr>
        <w:t>.</w:t>
      </w:r>
    </w:p>
    <w:p w:rsidR="00A90E2F" w:rsidRPr="00A90E2F" w:rsidRDefault="00A90E2F" w:rsidP="00FE6DFC">
      <w:pPr>
        <w:pStyle w:val="ad"/>
        <w:numPr>
          <w:ilvl w:val="0"/>
          <w:numId w:val="2"/>
        </w:numPr>
        <w:tabs>
          <w:tab w:val="num" w:pos="0"/>
        </w:tabs>
        <w:ind w:left="0" w:firstLine="360"/>
        <w:jc w:val="both"/>
      </w:pPr>
      <w:r w:rsidRPr="00A90E2F">
        <w:rPr>
          <w:color w:val="333333"/>
          <w:shd w:val="clear" w:color="auto" w:fill="FFFFFF"/>
        </w:rPr>
        <w:t xml:space="preserve">Выдано </w:t>
      </w:r>
      <w:r>
        <w:rPr>
          <w:color w:val="333333"/>
          <w:shd w:val="clear" w:color="auto" w:fill="FFFFFF"/>
        </w:rPr>
        <w:t>9</w:t>
      </w:r>
      <w:r w:rsidRPr="00A90E2F">
        <w:rPr>
          <w:color w:val="333333"/>
          <w:shd w:val="clear" w:color="auto" w:fill="FFFFFF"/>
        </w:rPr>
        <w:t xml:space="preserve"> уведомлений о завершении сноса объекта капитального строительства, с размещением данной информации в информационной системе обеспечения градостроительной деятельности</w:t>
      </w:r>
      <w:r>
        <w:rPr>
          <w:color w:val="333333"/>
          <w:shd w:val="clear" w:color="auto" w:fill="FFFFFF"/>
        </w:rPr>
        <w:t>.</w:t>
      </w:r>
    </w:p>
    <w:p w:rsidR="00A90E2F" w:rsidRDefault="00A90E2F" w:rsidP="00FE6DFC">
      <w:pPr>
        <w:pStyle w:val="ad"/>
        <w:numPr>
          <w:ilvl w:val="0"/>
          <w:numId w:val="2"/>
        </w:numPr>
        <w:tabs>
          <w:tab w:val="num" w:pos="0"/>
        </w:tabs>
        <w:ind w:left="0" w:firstLine="360"/>
        <w:jc w:val="both"/>
      </w:pPr>
      <w:r w:rsidRPr="00A90E2F">
        <w:rPr>
          <w:color w:val="333333"/>
          <w:shd w:val="clear" w:color="auto" w:fill="FFFFFF"/>
        </w:rPr>
        <w:t xml:space="preserve">Присвоен 171 адрес объекту недвижимости, </w:t>
      </w:r>
      <w:r w:rsidRPr="00A90E2F">
        <w:t>внесены</w:t>
      </w:r>
      <w:r>
        <w:t xml:space="preserve"> в программу </w:t>
      </w:r>
      <w:r w:rsidRPr="00A90E2F">
        <w:t>«ФИАС» Федеральная информационная адресная система 171 объект недвижимости</w:t>
      </w:r>
      <w:r>
        <w:t>.</w:t>
      </w:r>
    </w:p>
    <w:p w:rsidR="00A90E2F" w:rsidRPr="00A90E2F" w:rsidRDefault="00A90E2F" w:rsidP="00FE6DFC">
      <w:pPr>
        <w:pStyle w:val="ad"/>
        <w:numPr>
          <w:ilvl w:val="0"/>
          <w:numId w:val="2"/>
        </w:numPr>
        <w:tabs>
          <w:tab w:val="num" w:pos="0"/>
        </w:tabs>
        <w:ind w:left="0" w:firstLine="360"/>
        <w:jc w:val="both"/>
      </w:pPr>
      <w:r w:rsidRPr="00A90E2F">
        <w:t>Проведена работа по разработке, проверке, согласованию и утверждению административных регламентов, опубликованию в газете «</w:t>
      </w:r>
      <w:proofErr w:type="spellStart"/>
      <w:r w:rsidRPr="00A90E2F">
        <w:t>Назиевский</w:t>
      </w:r>
      <w:proofErr w:type="spellEnd"/>
      <w:r w:rsidRPr="00A90E2F">
        <w:t xml:space="preserve"> Вестник» и размещению на официальном сайте администрации, в 2022 году было разработано и внесено изменений в </w:t>
      </w:r>
      <w:r>
        <w:t>21</w:t>
      </w:r>
      <w:r w:rsidRPr="00A90E2F">
        <w:t xml:space="preserve"> административный регламент</w:t>
      </w:r>
      <w:r>
        <w:t>.</w:t>
      </w:r>
    </w:p>
    <w:p w:rsidR="000E3E94" w:rsidRDefault="000E3E94" w:rsidP="00EA4B45">
      <w:pPr>
        <w:tabs>
          <w:tab w:val="left" w:pos="4395"/>
        </w:tabs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заключенным соглашением о взаимодействии с администрацией Кировского муниципального района проводилась работа по предоставлению </w:t>
      </w:r>
      <w:r>
        <w:t xml:space="preserve">без проведения торгов </w:t>
      </w:r>
      <w:r>
        <w:rPr>
          <w:szCs w:val="28"/>
        </w:rPr>
        <w:t>земельных участков гражданам и юридическим лицам в собственность бесплатно и за плату, в аренду, по перераспределению</w:t>
      </w:r>
      <w:r w:rsidR="009C40DE">
        <w:rPr>
          <w:szCs w:val="28"/>
        </w:rPr>
        <w:t>.</w:t>
      </w:r>
      <w:r>
        <w:rPr>
          <w:szCs w:val="28"/>
        </w:rPr>
        <w:t xml:space="preserve"> </w:t>
      </w:r>
      <w:r w:rsidRPr="000E3E94">
        <w:t xml:space="preserve"> </w:t>
      </w:r>
    </w:p>
    <w:p w:rsidR="002F6B86" w:rsidRDefault="000E3E94" w:rsidP="002F6B86">
      <w:pPr>
        <w:ind w:firstLine="708"/>
        <w:jc w:val="both"/>
      </w:pPr>
      <w:r>
        <w:rPr>
          <w:szCs w:val="28"/>
        </w:rPr>
        <w:t>Осуществля</w:t>
      </w:r>
      <w:r w:rsidR="00610652">
        <w:rPr>
          <w:szCs w:val="28"/>
        </w:rPr>
        <w:t>лось</w:t>
      </w:r>
      <w:r>
        <w:rPr>
          <w:szCs w:val="28"/>
        </w:rPr>
        <w:t xml:space="preserve"> взаимодействие</w:t>
      </w:r>
      <w:r w:rsidR="002F6B86">
        <w:t xml:space="preserve"> с кадастровыми инженерами при формировании новых земельных участков в целях продажи их гражданам в собственность или аренду.</w:t>
      </w:r>
    </w:p>
    <w:p w:rsidR="00277B81" w:rsidRPr="002F6B86" w:rsidRDefault="00277B81" w:rsidP="00277B81">
      <w:pPr>
        <w:shd w:val="clear" w:color="auto" w:fill="FFFFFF"/>
        <w:spacing w:line="242" w:lineRule="atLeast"/>
        <w:jc w:val="both"/>
        <w:outlineLvl w:val="0"/>
      </w:pPr>
    </w:p>
    <w:p w:rsidR="00A20FBF" w:rsidRPr="003D5626" w:rsidRDefault="00A20FBF" w:rsidP="00AA23E7">
      <w:pPr>
        <w:jc w:val="center"/>
        <w:rPr>
          <w:b/>
        </w:rPr>
      </w:pPr>
      <w:r w:rsidRPr="003D5626">
        <w:rPr>
          <w:b/>
        </w:rPr>
        <w:t>Муниципальная собственность</w:t>
      </w:r>
    </w:p>
    <w:p w:rsidR="002042BF" w:rsidRPr="003D5626" w:rsidRDefault="002042BF" w:rsidP="00AA23E7">
      <w:pPr>
        <w:jc w:val="center"/>
        <w:rPr>
          <w:b/>
        </w:rPr>
      </w:pPr>
    </w:p>
    <w:p w:rsidR="00C43E5A" w:rsidRPr="00C43E5A" w:rsidRDefault="00C43E5A" w:rsidP="00C43E5A">
      <w:pPr>
        <w:spacing w:line="276" w:lineRule="auto"/>
        <w:ind w:firstLine="709"/>
        <w:jc w:val="both"/>
        <w:rPr>
          <w:color w:val="000000" w:themeColor="text1"/>
          <w:u w:val="single"/>
        </w:rPr>
      </w:pPr>
      <w:r w:rsidRPr="00C43E5A">
        <w:t xml:space="preserve">По состоянию на  01 января 2023 года общая балансовая стоимость муниципального имущества, являющегося собственностью муниципального образования </w:t>
      </w:r>
      <w:proofErr w:type="spellStart"/>
      <w:r w:rsidRPr="00C43E5A">
        <w:t>Назиевское</w:t>
      </w:r>
      <w:proofErr w:type="spellEnd"/>
      <w:r w:rsidRPr="00C43E5A">
        <w:t xml:space="preserve"> городское поселение Кировского муниципального района Ленинградской области, </w:t>
      </w:r>
      <w:r>
        <w:t>составила 287 987 520 (Д</w:t>
      </w:r>
      <w:r w:rsidRPr="00C43E5A">
        <w:t>вести восемьдесят семь миллионов девятьсот восемьдесят семь тысяч пятьсот двадцать) рублей 60 копеек.</w:t>
      </w:r>
    </w:p>
    <w:p w:rsidR="00C43E5A" w:rsidRPr="00C43E5A" w:rsidRDefault="00C43E5A" w:rsidP="00FE6DFC">
      <w:pPr>
        <w:pStyle w:val="ad"/>
        <w:numPr>
          <w:ilvl w:val="0"/>
          <w:numId w:val="3"/>
        </w:numPr>
        <w:spacing w:line="276" w:lineRule="auto"/>
        <w:ind w:left="0" w:firstLine="0"/>
        <w:jc w:val="both"/>
        <w:rPr>
          <w:color w:val="000000" w:themeColor="text1"/>
        </w:rPr>
      </w:pPr>
      <w:r w:rsidRPr="00C43E5A">
        <w:rPr>
          <w:color w:val="000000" w:themeColor="text1"/>
        </w:rPr>
        <w:t>В течение всего года производи</w:t>
      </w:r>
      <w:r w:rsidR="00E56A04">
        <w:rPr>
          <w:color w:val="000000" w:themeColor="text1"/>
        </w:rPr>
        <w:t>лась</w:t>
      </w:r>
      <w:r w:rsidRPr="00C43E5A">
        <w:rPr>
          <w:color w:val="000000" w:themeColor="text1"/>
        </w:rPr>
        <w:t xml:space="preserve"> работа с реестром муниципальной собственности, в части корректировки сведений. Так, из реестра муниципальной собственности были исключены:</w:t>
      </w:r>
    </w:p>
    <w:p w:rsidR="00C43E5A" w:rsidRPr="00C43E5A" w:rsidRDefault="00C43E5A" w:rsidP="00C43E5A">
      <w:pPr>
        <w:spacing w:line="276" w:lineRule="auto"/>
        <w:ind w:firstLine="708"/>
        <w:jc w:val="both"/>
        <w:rPr>
          <w:color w:val="000000" w:themeColor="text1"/>
        </w:rPr>
      </w:pPr>
      <w:r w:rsidRPr="00C43E5A">
        <w:rPr>
          <w:color w:val="000000" w:themeColor="text1"/>
        </w:rPr>
        <w:lastRenderedPageBreak/>
        <w:t xml:space="preserve">- </w:t>
      </w:r>
      <w:r>
        <w:rPr>
          <w:color w:val="000000" w:themeColor="text1"/>
        </w:rPr>
        <w:t>н</w:t>
      </w:r>
      <w:r w:rsidRPr="00C43E5A">
        <w:rPr>
          <w:color w:val="000000" w:themeColor="text1"/>
        </w:rPr>
        <w:t>а основании постановлений администрации Кировского муниципального района Ленинградской области о передаче жилых помещений в собственность граждан - 4 жилых помещения;</w:t>
      </w:r>
    </w:p>
    <w:p w:rsidR="00C43E5A" w:rsidRPr="00C43E5A" w:rsidRDefault="00C43E5A" w:rsidP="00C43E5A">
      <w:pPr>
        <w:spacing w:line="276" w:lineRule="auto"/>
        <w:ind w:firstLine="708"/>
        <w:jc w:val="both"/>
        <w:rPr>
          <w:color w:val="000000" w:themeColor="text1"/>
        </w:rPr>
      </w:pPr>
      <w:r w:rsidRPr="00C43E5A">
        <w:rPr>
          <w:color w:val="000000" w:themeColor="text1"/>
        </w:rPr>
        <w:t>- доля в праве общей долевой собственности на жилое помещение после регистрации перехода права к собственнику по договору купли-продажи;</w:t>
      </w:r>
    </w:p>
    <w:p w:rsidR="00C43E5A" w:rsidRPr="00C43E5A" w:rsidRDefault="00C43E5A" w:rsidP="00C43E5A">
      <w:pPr>
        <w:spacing w:line="276" w:lineRule="auto"/>
        <w:ind w:firstLine="708"/>
        <w:jc w:val="both"/>
        <w:rPr>
          <w:color w:val="000000" w:themeColor="text1"/>
        </w:rPr>
      </w:pPr>
      <w:r w:rsidRPr="00C43E5A">
        <w:rPr>
          <w:color w:val="000000" w:themeColor="text1"/>
        </w:rPr>
        <w:t>- объекты водоснабжения и водоотведения, переданные в государственную собственность Ленинградской области в количестве - 113 объектов (в последующем переданы в ГУП «</w:t>
      </w:r>
      <w:proofErr w:type="spellStart"/>
      <w:r w:rsidRPr="00C43E5A">
        <w:rPr>
          <w:color w:val="000000" w:themeColor="text1"/>
        </w:rPr>
        <w:t>Леноблводоканал</w:t>
      </w:r>
      <w:proofErr w:type="spellEnd"/>
      <w:r w:rsidRPr="00C43E5A">
        <w:rPr>
          <w:color w:val="000000" w:themeColor="text1"/>
        </w:rPr>
        <w:t>»</w:t>
      </w:r>
      <w:r w:rsidR="00192E66">
        <w:rPr>
          <w:color w:val="000000" w:themeColor="text1"/>
        </w:rPr>
        <w:t>)</w:t>
      </w:r>
    </w:p>
    <w:p w:rsidR="0057275C" w:rsidRPr="00C43E5A" w:rsidRDefault="00C43E5A" w:rsidP="00E56A04">
      <w:pPr>
        <w:pStyle w:val="ad"/>
        <w:numPr>
          <w:ilvl w:val="0"/>
          <w:numId w:val="3"/>
        </w:numPr>
        <w:ind w:left="0" w:firstLine="567"/>
        <w:jc w:val="both"/>
        <w:rPr>
          <w:color w:val="000000" w:themeColor="text1"/>
        </w:rPr>
      </w:pPr>
      <w:r w:rsidRPr="00C43E5A">
        <w:rPr>
          <w:color w:val="000000" w:themeColor="text1"/>
        </w:rPr>
        <w:t>Зарегистрировано право собственности на тепловые сети, принятые из конкурсной массы МУП «</w:t>
      </w:r>
      <w:proofErr w:type="spellStart"/>
      <w:r w:rsidRPr="00C43E5A">
        <w:rPr>
          <w:color w:val="000000" w:themeColor="text1"/>
        </w:rPr>
        <w:t>НазияКомСервис</w:t>
      </w:r>
      <w:proofErr w:type="spellEnd"/>
      <w:r w:rsidRPr="00C43E5A">
        <w:rPr>
          <w:color w:val="000000" w:themeColor="text1"/>
        </w:rPr>
        <w:t>» - 20 объектов.</w:t>
      </w:r>
    </w:p>
    <w:p w:rsidR="00C43E5A" w:rsidRDefault="00C43E5A" w:rsidP="00E56A04">
      <w:pPr>
        <w:pStyle w:val="ad"/>
        <w:numPr>
          <w:ilvl w:val="0"/>
          <w:numId w:val="3"/>
        </w:numPr>
        <w:ind w:left="0" w:firstLine="567"/>
        <w:jc w:val="both"/>
        <w:rPr>
          <w:color w:val="000000" w:themeColor="text1"/>
        </w:rPr>
      </w:pPr>
      <w:r w:rsidRPr="00C43E5A">
        <w:rPr>
          <w:color w:val="000000" w:themeColor="text1"/>
        </w:rPr>
        <w:t>В рамках исполнения муниципальной услуги по признанию жилого помещения пригодным (непригодным) для проживания, многоквартирного дома аварийным и подлежащим сносу или реконструкции, межведомственной комиссией было произведено 11 обследований жилых помещений (в том числе 10 повторных обследований многоквартирных жилых домов</w:t>
      </w:r>
      <w:r>
        <w:rPr>
          <w:color w:val="000000" w:themeColor="text1"/>
        </w:rPr>
        <w:t xml:space="preserve"> для участия в программе расселения ветхого и аварийного жилья</w:t>
      </w:r>
      <w:r w:rsidRPr="00C43E5A">
        <w:rPr>
          <w:color w:val="000000" w:themeColor="text1"/>
        </w:rPr>
        <w:t>).</w:t>
      </w:r>
    </w:p>
    <w:p w:rsidR="00A04C09" w:rsidRPr="00C43E5A" w:rsidRDefault="00A04C09" w:rsidP="00E56A04">
      <w:pPr>
        <w:pStyle w:val="ad"/>
        <w:numPr>
          <w:ilvl w:val="0"/>
          <w:numId w:val="3"/>
        </w:numPr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>Подготовка материалов и участие в судебных заседаниях по вопросам взыскания затрат (в настоящее время все суды выиграны) и компенсации стоимости изъятого из конкурсной массы имущества коммунального комплекса (на настоящее время сумма компенсации снижена со 126 миллионов рублей до 2,7 миллиона рублей)</w:t>
      </w:r>
      <w:r w:rsidR="00192E66">
        <w:rPr>
          <w:color w:val="000000" w:themeColor="text1"/>
        </w:rPr>
        <w:t>.</w:t>
      </w:r>
    </w:p>
    <w:p w:rsidR="0064476E" w:rsidRDefault="0064476E" w:rsidP="00446836">
      <w:pPr>
        <w:jc w:val="center"/>
        <w:rPr>
          <w:b/>
        </w:rPr>
      </w:pPr>
    </w:p>
    <w:p w:rsidR="003B1E29" w:rsidRPr="003B1E29" w:rsidRDefault="003B1E29" w:rsidP="00446836">
      <w:pPr>
        <w:jc w:val="center"/>
      </w:pPr>
      <w:r w:rsidRPr="003B1E29">
        <w:rPr>
          <w:b/>
        </w:rPr>
        <w:t>Субъекты малого и среднего предпринимательства</w:t>
      </w:r>
    </w:p>
    <w:p w:rsidR="003B1E29" w:rsidRPr="003B1E29" w:rsidRDefault="003B1E29" w:rsidP="00446836">
      <w:pPr>
        <w:jc w:val="center"/>
        <w:rPr>
          <w:color w:val="000000"/>
          <w:u w:val="single"/>
        </w:rPr>
      </w:pPr>
    </w:p>
    <w:p w:rsidR="004461FD" w:rsidRPr="004461FD" w:rsidRDefault="004461FD" w:rsidP="004461FD">
      <w:pPr>
        <w:spacing w:after="120" w:line="276" w:lineRule="auto"/>
        <w:ind w:firstLine="709"/>
        <w:jc w:val="both"/>
        <w:rPr>
          <w:color w:val="000000" w:themeColor="text1"/>
        </w:rPr>
      </w:pPr>
      <w:r w:rsidRPr="004461FD">
        <w:rPr>
          <w:color w:val="000000" w:themeColor="text1"/>
        </w:rPr>
        <w:t xml:space="preserve">По состоянию на 01 января 2023 года на территории муниципального образования </w:t>
      </w:r>
      <w:proofErr w:type="spellStart"/>
      <w:r w:rsidRPr="004461FD">
        <w:rPr>
          <w:color w:val="000000" w:themeColor="text1"/>
        </w:rPr>
        <w:t>Назиевское</w:t>
      </w:r>
      <w:proofErr w:type="spellEnd"/>
      <w:r w:rsidRPr="004461FD">
        <w:rPr>
          <w:color w:val="000000" w:themeColor="text1"/>
        </w:rPr>
        <w:t xml:space="preserve"> городское поселение Кировского муниципального района Ленинградской области по данным Единого реестра субъектов малого и среднего предпринимательства зарегистрированы 118 субъектов малого и среднего предпринимательства, из них 26 юридических лиц и 92 индивидуальных предпринимателя.</w:t>
      </w:r>
    </w:p>
    <w:p w:rsidR="004461FD" w:rsidRPr="004461FD" w:rsidRDefault="004461FD" w:rsidP="004461FD">
      <w:pPr>
        <w:tabs>
          <w:tab w:val="left" w:pos="993"/>
        </w:tabs>
        <w:spacing w:line="276" w:lineRule="auto"/>
        <w:ind w:firstLine="567"/>
        <w:jc w:val="both"/>
        <w:rPr>
          <w:color w:val="000000" w:themeColor="text1"/>
        </w:rPr>
      </w:pPr>
      <w:r w:rsidRPr="004461FD">
        <w:rPr>
          <w:color w:val="000000" w:themeColor="text1"/>
        </w:rPr>
        <w:t>В целях оказания поддержки субъектам МСП на территории муниципального образования реализуется муниципальная программа «</w:t>
      </w:r>
      <w:r w:rsidRPr="004461FD">
        <w:t xml:space="preserve">Развитие и поддержка малого, среднего бизнеса и физических лиц, применяющих специальный налоговый режим «Налог на профессиональный доход», на территории  муниципального образования </w:t>
      </w:r>
      <w:proofErr w:type="spellStart"/>
      <w:r w:rsidRPr="004461FD">
        <w:t>Назиевское</w:t>
      </w:r>
      <w:proofErr w:type="spellEnd"/>
      <w:r w:rsidRPr="004461FD">
        <w:t xml:space="preserve"> городское поселение Кировского муниципального района Ленинградской области на  2020-2023 годы</w:t>
      </w:r>
      <w:r w:rsidRPr="004461FD">
        <w:rPr>
          <w:color w:val="000000" w:themeColor="text1"/>
        </w:rPr>
        <w:t xml:space="preserve">». По результатам проведенного в 2022 году конкурса на предоставления субсидий </w:t>
      </w:r>
      <w:r w:rsidRPr="004461FD">
        <w:t xml:space="preserve">организациям, входящим в инфраструктуру поддержки субъектов малого и среднего предпринимательства, в целях реализации мероприятий муниципальной программы, </w:t>
      </w:r>
      <w:r w:rsidRPr="004461FD">
        <w:rPr>
          <w:color w:val="000000" w:themeColor="text1"/>
        </w:rPr>
        <w:t>подготовлен и заключен договор с Фондом поддержки малого бизнеса Кировского района Ленинградской области.</w:t>
      </w:r>
    </w:p>
    <w:p w:rsidR="004461FD" w:rsidRPr="004461FD" w:rsidRDefault="004461FD" w:rsidP="004461FD">
      <w:pPr>
        <w:tabs>
          <w:tab w:val="left" w:pos="993"/>
        </w:tabs>
        <w:spacing w:line="276" w:lineRule="auto"/>
        <w:ind w:firstLine="567"/>
        <w:jc w:val="both"/>
        <w:rPr>
          <w:color w:val="000000" w:themeColor="text1"/>
        </w:rPr>
      </w:pPr>
      <w:r w:rsidRPr="004461FD">
        <w:rPr>
          <w:color w:val="000000" w:themeColor="text1"/>
        </w:rPr>
        <w:t>В соответствии с Программой в 2022 году из средств местного бюджета затрачено 60000 рублей на следующие мероприятия:</w:t>
      </w:r>
    </w:p>
    <w:p w:rsidR="004461FD" w:rsidRPr="004461FD" w:rsidRDefault="004461FD" w:rsidP="004461FD">
      <w:pPr>
        <w:tabs>
          <w:tab w:val="left" w:pos="993"/>
        </w:tabs>
        <w:spacing w:line="276" w:lineRule="auto"/>
        <w:ind w:firstLine="567"/>
        <w:jc w:val="both"/>
      </w:pPr>
      <w:r w:rsidRPr="004461FD">
        <w:rPr>
          <w:color w:val="000000" w:themeColor="text1"/>
        </w:rPr>
        <w:t>1.</w:t>
      </w:r>
      <w:r w:rsidRPr="004461FD">
        <w:t xml:space="preserve"> Привлечение и участие субъектов малого и среднего бизнеса и физических лиц, применяющих специальный налоговый режим «Налог на профессиональный доход» в муниципальных и областных выставках, ярмарках.</w:t>
      </w:r>
    </w:p>
    <w:p w:rsidR="004461FD" w:rsidRPr="004461FD" w:rsidRDefault="004461FD" w:rsidP="004461FD">
      <w:pPr>
        <w:tabs>
          <w:tab w:val="left" w:pos="993"/>
        </w:tabs>
        <w:spacing w:line="276" w:lineRule="auto"/>
        <w:ind w:firstLine="567"/>
        <w:jc w:val="both"/>
      </w:pPr>
      <w:r w:rsidRPr="004461FD">
        <w:t xml:space="preserve">2. </w:t>
      </w:r>
      <w:proofErr w:type="gramStart"/>
      <w:r w:rsidRPr="004461FD">
        <w:t xml:space="preserve">Вовлечение субъектов малого, среднего бизнеса и физических лиц, применяющих специальный налоговый режим «Налог на профессиональный доход» в </w:t>
      </w:r>
      <w:proofErr w:type="spellStart"/>
      <w:r w:rsidRPr="004461FD">
        <w:t>субконтрактинг</w:t>
      </w:r>
      <w:proofErr w:type="spellEnd"/>
      <w:r w:rsidRPr="004461FD">
        <w:t xml:space="preserve"> и выставочно-ярмарочную деятельность на региональном и межрегиональном уровнях с целью продвижения продукции, выпускаемой в районе.</w:t>
      </w:r>
      <w:proofErr w:type="gramEnd"/>
    </w:p>
    <w:p w:rsidR="004461FD" w:rsidRPr="004461FD" w:rsidRDefault="004461FD" w:rsidP="004461FD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</w:pPr>
      <w:r w:rsidRPr="004461FD">
        <w:lastRenderedPageBreak/>
        <w:t xml:space="preserve">3. Организация обучения социально-незащищенных слоев населения и молодежи основам малого бизнеса и профессиям, необходимым для организации предпринимательской деятельности  и </w:t>
      </w:r>
      <w:proofErr w:type="spellStart"/>
      <w:r w:rsidRPr="004461FD">
        <w:t>самозанятости</w:t>
      </w:r>
      <w:proofErr w:type="spellEnd"/>
      <w:r w:rsidRPr="004461FD">
        <w:t>, в том числе по курсу "Введение в предпринимательство", "Успешный предприниматель".</w:t>
      </w:r>
    </w:p>
    <w:p w:rsidR="004461FD" w:rsidRPr="004461FD" w:rsidRDefault="004461FD" w:rsidP="00FE6DFC">
      <w:pPr>
        <w:numPr>
          <w:ilvl w:val="0"/>
          <w:numId w:val="4"/>
        </w:numPr>
        <w:suppressAutoHyphens/>
        <w:spacing w:line="276" w:lineRule="auto"/>
      </w:pPr>
      <w:r w:rsidRPr="004461FD">
        <w:t>проведение в образовательных учреждениях занятий среди старшеклассников на тему: « Введение в основы предпринимательства»;</w:t>
      </w:r>
    </w:p>
    <w:p w:rsidR="004461FD" w:rsidRPr="004461FD" w:rsidRDefault="004461FD" w:rsidP="00FE6DFC">
      <w:pPr>
        <w:numPr>
          <w:ilvl w:val="0"/>
          <w:numId w:val="4"/>
        </w:numPr>
        <w:suppressAutoHyphens/>
        <w:spacing w:line="276" w:lineRule="auto"/>
      </w:pPr>
      <w:r w:rsidRPr="004461FD">
        <w:t>проведение выездных встреч старшеклассников с успешными предпринимателями района и знакомство с их  деятельностью;</w:t>
      </w:r>
    </w:p>
    <w:p w:rsidR="004461FD" w:rsidRPr="004461FD" w:rsidRDefault="004461FD" w:rsidP="00FE6DFC">
      <w:pPr>
        <w:numPr>
          <w:ilvl w:val="0"/>
          <w:numId w:val="4"/>
        </w:numPr>
        <w:suppressAutoHyphens/>
        <w:spacing w:line="276" w:lineRule="auto"/>
      </w:pPr>
      <w:r w:rsidRPr="004461FD">
        <w:t>проведение 72 часового курса для молодежи и членов молодых семей « Введение в предпринимательство»;</w:t>
      </w:r>
    </w:p>
    <w:p w:rsidR="004461FD" w:rsidRPr="004461FD" w:rsidRDefault="004461FD" w:rsidP="00FE6DFC">
      <w:pPr>
        <w:numPr>
          <w:ilvl w:val="0"/>
          <w:numId w:val="4"/>
        </w:numPr>
        <w:suppressAutoHyphens/>
        <w:spacing w:line="276" w:lineRule="auto"/>
      </w:pPr>
      <w:r w:rsidRPr="004461FD">
        <w:t>Оказание помощи в написании Бизнес-планов, для участия в конкурсе  на получение стартового пособия для открытия своего дела.</w:t>
      </w:r>
    </w:p>
    <w:p w:rsidR="004461FD" w:rsidRPr="004461FD" w:rsidRDefault="004461FD" w:rsidP="00FE6DFC">
      <w:pPr>
        <w:pStyle w:val="ad"/>
        <w:numPr>
          <w:ilvl w:val="0"/>
          <w:numId w:val="5"/>
        </w:numPr>
        <w:tabs>
          <w:tab w:val="left" w:pos="0"/>
          <w:tab w:val="left" w:pos="851"/>
        </w:tabs>
        <w:suppressAutoHyphens/>
        <w:spacing w:line="276" w:lineRule="auto"/>
        <w:ind w:left="0" w:firstLine="567"/>
        <w:jc w:val="both"/>
      </w:pPr>
      <w:r w:rsidRPr="004461FD">
        <w:t>Вовлечение и участие субъектов малого, среднего бизнеса и физических лиц, применяющих специальный налоговый режим «Налог на профессиональный доход» в районных, региональных и федеральных конкурсах профессионального мастерства.</w:t>
      </w:r>
    </w:p>
    <w:p w:rsidR="004461FD" w:rsidRPr="004461FD" w:rsidRDefault="004461FD" w:rsidP="00FE6DFC">
      <w:pPr>
        <w:pStyle w:val="ad"/>
        <w:numPr>
          <w:ilvl w:val="0"/>
          <w:numId w:val="5"/>
        </w:numPr>
        <w:tabs>
          <w:tab w:val="left" w:pos="0"/>
          <w:tab w:val="left" w:pos="851"/>
        </w:tabs>
        <w:suppressAutoHyphens/>
        <w:spacing w:line="276" w:lineRule="auto"/>
        <w:ind w:left="0" w:firstLine="567"/>
        <w:jc w:val="both"/>
      </w:pPr>
      <w:r w:rsidRPr="004461FD">
        <w:t xml:space="preserve">Консультационная деятельность по юридическим, экономическим, технологическим вопросам, проведение семинаров, тренингов, совещаний для руководителей и специалистов малых  и средних предприятий, малого, среднего бизнеса и физических лиц, применяющих специальный налоговый режим «Налог на профессиональный доход», индивидуальных предпринимателей, зарегистрированных в МО </w:t>
      </w:r>
      <w:proofErr w:type="spellStart"/>
      <w:r w:rsidRPr="004461FD">
        <w:t>Назиевское</w:t>
      </w:r>
      <w:proofErr w:type="spellEnd"/>
      <w:r w:rsidRPr="004461FD">
        <w:t xml:space="preserve"> г.п.</w:t>
      </w:r>
    </w:p>
    <w:p w:rsidR="004461FD" w:rsidRPr="004461FD" w:rsidRDefault="004461FD" w:rsidP="00FE6DFC">
      <w:pPr>
        <w:pStyle w:val="ad"/>
        <w:numPr>
          <w:ilvl w:val="0"/>
          <w:numId w:val="5"/>
        </w:numPr>
        <w:tabs>
          <w:tab w:val="left" w:pos="0"/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0" w:firstLine="540"/>
        <w:jc w:val="both"/>
        <w:outlineLvl w:val="0"/>
      </w:pPr>
      <w:r w:rsidRPr="004461FD">
        <w:t>Формирование положительного образа малого предпринимательства через проведение конкурса "Лучший предприниматель года", дней предпринимателя и профессиональных праздников, пропаганду малого бизнеса в средствах массовой информации.</w:t>
      </w:r>
    </w:p>
    <w:p w:rsidR="004461FD" w:rsidRPr="004461FD" w:rsidRDefault="004461FD" w:rsidP="00FE6DFC">
      <w:pPr>
        <w:pStyle w:val="ad"/>
        <w:numPr>
          <w:ilvl w:val="0"/>
          <w:numId w:val="5"/>
        </w:numPr>
        <w:tabs>
          <w:tab w:val="left" w:pos="0"/>
          <w:tab w:val="left" w:pos="851"/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outlineLvl w:val="0"/>
        <w:rPr>
          <w:color w:val="000000" w:themeColor="text1"/>
        </w:rPr>
      </w:pPr>
      <w:r w:rsidRPr="004461FD">
        <w:t xml:space="preserve">Развитие и совершенствование системы информационного обеспечения малого, среднего предпринимательства и физических лиц, применяющих специальный налоговый режим «Налог на профессиональный доход», посредством развития информационных стендов, размещения информации на информационных терминалах, на сайте МО </w:t>
      </w:r>
      <w:proofErr w:type="spellStart"/>
      <w:r w:rsidRPr="004461FD">
        <w:t>Назиевское</w:t>
      </w:r>
      <w:proofErr w:type="spellEnd"/>
      <w:r w:rsidRPr="004461FD">
        <w:t xml:space="preserve"> ГП, в СМИ.</w:t>
      </w:r>
    </w:p>
    <w:p w:rsidR="004461FD" w:rsidRPr="004461FD" w:rsidRDefault="004461FD" w:rsidP="00FE6DFC">
      <w:pPr>
        <w:pStyle w:val="ad"/>
        <w:numPr>
          <w:ilvl w:val="0"/>
          <w:numId w:val="5"/>
        </w:numPr>
        <w:tabs>
          <w:tab w:val="left" w:pos="0"/>
          <w:tab w:val="left" w:pos="851"/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outlineLvl w:val="0"/>
        <w:rPr>
          <w:color w:val="000000" w:themeColor="text1"/>
        </w:rPr>
      </w:pPr>
      <w:r w:rsidRPr="004461FD">
        <w:t xml:space="preserve"> Предоставление безработным гражданам и незанятому населению, а также социально-незащищенным слоям населения организационно-консультационных услуг по вопросам организации предпринимательской деятельности, </w:t>
      </w:r>
      <w:proofErr w:type="spellStart"/>
      <w:r w:rsidRPr="004461FD">
        <w:t>самозанятости</w:t>
      </w:r>
      <w:proofErr w:type="spellEnd"/>
      <w:r w:rsidRPr="004461FD">
        <w:t>, проведение тестирования, содействие в разработке бизнес-планов.</w:t>
      </w:r>
    </w:p>
    <w:p w:rsidR="004461FD" w:rsidRPr="004461FD" w:rsidRDefault="004461FD" w:rsidP="004461FD">
      <w:pPr>
        <w:spacing w:line="276" w:lineRule="auto"/>
        <w:ind w:firstLine="567"/>
        <w:jc w:val="both"/>
        <w:rPr>
          <w:color w:val="000000" w:themeColor="text1"/>
        </w:rPr>
      </w:pPr>
      <w:proofErr w:type="gramStart"/>
      <w:r w:rsidRPr="004461FD">
        <w:rPr>
          <w:color w:val="000000" w:themeColor="text1"/>
        </w:rPr>
        <w:t xml:space="preserve">Принятый в 2017 году в целях осуществления имущественной поддержки малого и среднего предпринимательства Перечень имущества, </w:t>
      </w:r>
      <w:r w:rsidRPr="004461FD">
        <w:t xml:space="preserve">находящегося в  собственности муниципального образования </w:t>
      </w:r>
      <w:proofErr w:type="spellStart"/>
      <w:r w:rsidRPr="004461FD">
        <w:t>Назиевское</w:t>
      </w:r>
      <w:proofErr w:type="spellEnd"/>
      <w:r w:rsidRPr="004461FD">
        <w:t xml:space="preserve"> городское поселение Кировского муниципального района Ленинградской области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</w:t>
      </w:r>
      <w:proofErr w:type="gramEnd"/>
      <w:r w:rsidRPr="004461FD">
        <w:t>, физическим лицам, применяющим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предпринимательства,</w:t>
      </w:r>
      <w:r w:rsidRPr="004461FD">
        <w:rPr>
          <w:color w:val="000000" w:themeColor="text1"/>
        </w:rPr>
        <w:t xml:space="preserve"> был дополнен в 2022 году и на настоящий момент включает в себя 5 объектов (3 нежилых помещения и 2 объект</w:t>
      </w:r>
      <w:r w:rsidR="00E56A04">
        <w:rPr>
          <w:color w:val="000000" w:themeColor="text1"/>
        </w:rPr>
        <w:t>а</w:t>
      </w:r>
      <w:r w:rsidRPr="004461FD">
        <w:rPr>
          <w:color w:val="000000" w:themeColor="text1"/>
        </w:rPr>
        <w:t xml:space="preserve"> движимого имущества). Указанный Перечень и все вносимые в него изменения размещены на публичном портале Фонда пространственных данных Ленинградской области. </w:t>
      </w:r>
    </w:p>
    <w:p w:rsidR="002330AD" w:rsidRPr="003D5626" w:rsidRDefault="002330AD" w:rsidP="0064476E">
      <w:pPr>
        <w:jc w:val="both"/>
        <w:rPr>
          <w:b/>
          <w:i/>
        </w:rPr>
      </w:pPr>
    </w:p>
    <w:p w:rsidR="00761DEB" w:rsidRPr="00BD7C4D" w:rsidRDefault="00AF3AB6" w:rsidP="00BD7C4D">
      <w:pPr>
        <w:jc w:val="center"/>
        <w:rPr>
          <w:b/>
        </w:rPr>
      </w:pPr>
      <w:r w:rsidRPr="00BD7C4D">
        <w:rPr>
          <w:b/>
        </w:rPr>
        <w:t>Жилищные вопросы</w:t>
      </w:r>
    </w:p>
    <w:p w:rsidR="00EB4A6E" w:rsidRDefault="00EB4A6E" w:rsidP="00F659A5">
      <w:pPr>
        <w:rPr>
          <w:b/>
          <w:i/>
        </w:rPr>
      </w:pPr>
    </w:p>
    <w:p w:rsidR="006345C7" w:rsidRPr="006345C7" w:rsidRDefault="006345C7" w:rsidP="006345C7">
      <w:pPr>
        <w:ind w:firstLine="709"/>
        <w:jc w:val="both"/>
      </w:pPr>
      <w:r>
        <w:t>Администрацией в</w:t>
      </w:r>
      <w:r w:rsidRPr="009E0D3A">
        <w:t xml:space="preserve">едется работа по предоставлению муниципальных услуг: </w:t>
      </w:r>
      <w:proofErr w:type="gramStart"/>
      <w:r w:rsidRPr="009E0D3A">
        <w:t>«Принятие граждан на учет в качестве нуждающихся в жилых помещениях, предоставляемых по договорам социального найма</w:t>
      </w:r>
      <w:r>
        <w:t>»</w:t>
      </w:r>
      <w:r w:rsidRPr="009E0D3A">
        <w:t>; «Заключение договоров социального найма жилого помещения муниципального жилищного фонда»</w:t>
      </w:r>
      <w:r>
        <w:t xml:space="preserve">; </w:t>
      </w:r>
      <w:r w:rsidRPr="009E0D3A">
        <w:t>«Прием заявлений от граждан о включении их в состав участников мероприятий подпрограммы «Поддержка граждан, нуждающихся в улучшении жилищных условий, на основе принципов ипотечного кредитования в Ленинградской области»</w:t>
      </w:r>
      <w:r>
        <w:t>;</w:t>
      </w:r>
      <w:proofErr w:type="gramEnd"/>
      <w:r>
        <w:t xml:space="preserve"> </w:t>
      </w:r>
      <w:r w:rsidRPr="009E0D3A">
        <w:t>«Приём заявлений от граждан (семей) о включении их в состав участников мероприятий подпрограммы «Жильё для молодёжи»</w:t>
      </w:r>
      <w:r w:rsidR="00AD1C9D">
        <w:t>.</w:t>
      </w:r>
    </w:p>
    <w:p w:rsidR="009E0D3A" w:rsidRPr="009E0D3A" w:rsidRDefault="009E0D3A" w:rsidP="00FE6DFC">
      <w:pPr>
        <w:pStyle w:val="ad"/>
        <w:numPr>
          <w:ilvl w:val="0"/>
          <w:numId w:val="6"/>
        </w:numPr>
        <w:ind w:left="0" w:firstLine="360"/>
        <w:jc w:val="both"/>
      </w:pPr>
      <w:r w:rsidRPr="009E0D3A">
        <w:t xml:space="preserve">За 2022 год проверены основания </w:t>
      </w:r>
      <w:proofErr w:type="gramStart"/>
      <w:r w:rsidRPr="009E0D3A">
        <w:t>состоять</w:t>
      </w:r>
      <w:proofErr w:type="gramEnd"/>
      <w:r w:rsidRPr="009E0D3A">
        <w:t xml:space="preserve"> на учете 118 граждан, </w:t>
      </w:r>
      <w:r w:rsidR="006345C7">
        <w:t>по состоянию на 01 января 2023 года</w:t>
      </w:r>
      <w:r w:rsidRPr="009E0D3A">
        <w:t xml:space="preserve"> к</w:t>
      </w:r>
      <w:r>
        <w:t>оличество граждан (</w:t>
      </w:r>
      <w:r w:rsidRPr="009E0D3A">
        <w:t xml:space="preserve">семей) состоящих на учете </w:t>
      </w:r>
      <w:r>
        <w:t>107 человек (</w:t>
      </w:r>
      <w:r w:rsidRPr="009E0D3A">
        <w:t>45 семей)</w:t>
      </w:r>
      <w:r>
        <w:t>.</w:t>
      </w:r>
    </w:p>
    <w:p w:rsidR="009E0D3A" w:rsidRPr="009E0D3A" w:rsidRDefault="009E0D3A" w:rsidP="00FE6DFC">
      <w:pPr>
        <w:pStyle w:val="ad"/>
        <w:numPr>
          <w:ilvl w:val="0"/>
          <w:numId w:val="6"/>
        </w:numPr>
        <w:jc w:val="both"/>
      </w:pPr>
      <w:r w:rsidRPr="009E0D3A">
        <w:t>В 2022г предоставлено жилое помещение 2</w:t>
      </w:r>
      <w:r w:rsidR="006345C7">
        <w:t xml:space="preserve"> с</w:t>
      </w:r>
      <w:r w:rsidRPr="009E0D3A">
        <w:t>емьям</w:t>
      </w:r>
      <w:r w:rsidR="006345C7">
        <w:t>.</w:t>
      </w:r>
    </w:p>
    <w:p w:rsidR="009E0D3A" w:rsidRPr="009E0D3A" w:rsidRDefault="009E0D3A" w:rsidP="00FE6DFC">
      <w:pPr>
        <w:pStyle w:val="ad"/>
        <w:numPr>
          <w:ilvl w:val="0"/>
          <w:numId w:val="6"/>
        </w:numPr>
        <w:jc w:val="both"/>
      </w:pPr>
      <w:r w:rsidRPr="009E0D3A">
        <w:t xml:space="preserve">Принято заявлений от граждан по вопросам улучшения жилищных условий </w:t>
      </w:r>
      <w:r w:rsidR="0037300E">
        <w:t>–</w:t>
      </w:r>
      <w:r w:rsidRPr="009E0D3A">
        <w:t xml:space="preserve"> 1</w:t>
      </w:r>
      <w:r w:rsidR="0037300E">
        <w:t>.</w:t>
      </w:r>
    </w:p>
    <w:p w:rsidR="009E0D3A" w:rsidRPr="009E0D3A" w:rsidRDefault="009E0D3A" w:rsidP="00FE6DFC">
      <w:pPr>
        <w:pStyle w:val="ad"/>
        <w:numPr>
          <w:ilvl w:val="0"/>
          <w:numId w:val="6"/>
        </w:numPr>
        <w:jc w:val="both"/>
      </w:pPr>
      <w:proofErr w:type="gramStart"/>
      <w:r w:rsidRPr="009E0D3A">
        <w:t>Поставлен</w:t>
      </w:r>
      <w:r w:rsidR="006345C7">
        <w:t>а</w:t>
      </w:r>
      <w:r w:rsidRPr="009E0D3A">
        <w:t xml:space="preserve"> на учет</w:t>
      </w:r>
      <w:r w:rsidR="006345C7">
        <w:t>,</w:t>
      </w:r>
      <w:r w:rsidRPr="009E0D3A">
        <w:t xml:space="preserve"> в качестве нуждающихся в жилых помещениях</w:t>
      </w:r>
      <w:r w:rsidR="006345C7">
        <w:t xml:space="preserve"> </w:t>
      </w:r>
      <w:r w:rsidRPr="009E0D3A">
        <w:t>– 1 семь</w:t>
      </w:r>
      <w:r w:rsidR="006345C7">
        <w:t>я</w:t>
      </w:r>
      <w:r w:rsidR="0037300E">
        <w:t>.</w:t>
      </w:r>
      <w:proofErr w:type="gramEnd"/>
    </w:p>
    <w:p w:rsidR="009E0D3A" w:rsidRPr="009E0D3A" w:rsidRDefault="009E0D3A" w:rsidP="00FE6DFC">
      <w:pPr>
        <w:pStyle w:val="ad"/>
        <w:numPr>
          <w:ilvl w:val="0"/>
          <w:numId w:val="6"/>
        </w:numPr>
        <w:jc w:val="both"/>
      </w:pPr>
      <w:r w:rsidRPr="009E0D3A">
        <w:t>Снято с учета по предоставлению жилого помещения</w:t>
      </w:r>
      <w:r w:rsidR="0037300E">
        <w:t xml:space="preserve"> и другим основаниям</w:t>
      </w:r>
      <w:r w:rsidRPr="009E0D3A">
        <w:t xml:space="preserve"> – 19 человек</w:t>
      </w:r>
      <w:r w:rsidR="0037300E">
        <w:t>.</w:t>
      </w:r>
    </w:p>
    <w:p w:rsidR="009E0D3A" w:rsidRPr="009E0D3A" w:rsidRDefault="009E0D3A" w:rsidP="00FE6DFC">
      <w:pPr>
        <w:pStyle w:val="ad"/>
        <w:numPr>
          <w:ilvl w:val="0"/>
          <w:numId w:val="6"/>
        </w:numPr>
        <w:jc w:val="both"/>
      </w:pPr>
      <w:r w:rsidRPr="009E0D3A">
        <w:t>Выдано справок  по вопросам жилищного учета – 12</w:t>
      </w:r>
      <w:r w:rsidR="0037300E">
        <w:t>.</w:t>
      </w:r>
    </w:p>
    <w:p w:rsidR="009E0D3A" w:rsidRPr="009E0D3A" w:rsidRDefault="009E0D3A" w:rsidP="00FE6DFC">
      <w:pPr>
        <w:pStyle w:val="ad"/>
        <w:numPr>
          <w:ilvl w:val="0"/>
          <w:numId w:val="6"/>
        </w:numPr>
        <w:jc w:val="both"/>
      </w:pPr>
      <w:r w:rsidRPr="009E0D3A">
        <w:t>Заключено договоров социального найма</w:t>
      </w:r>
      <w:r w:rsidR="006345C7">
        <w:t xml:space="preserve"> </w:t>
      </w:r>
      <w:r w:rsidR="0037300E">
        <w:t>–</w:t>
      </w:r>
      <w:r w:rsidRPr="009E0D3A">
        <w:t xml:space="preserve"> 11</w:t>
      </w:r>
      <w:r w:rsidR="0037300E">
        <w:t>.</w:t>
      </w:r>
    </w:p>
    <w:p w:rsidR="00E56A04" w:rsidRPr="00E56A04" w:rsidRDefault="009E0D3A" w:rsidP="00FE6DFC">
      <w:pPr>
        <w:pStyle w:val="ConsPlusTitle"/>
        <w:widowControl/>
        <w:numPr>
          <w:ilvl w:val="0"/>
          <w:numId w:val="6"/>
        </w:numPr>
        <w:ind w:left="0" w:firstLine="360"/>
        <w:jc w:val="both"/>
      </w:pPr>
      <w:r w:rsidRPr="006345C7">
        <w:rPr>
          <w:b w:val="0"/>
        </w:rPr>
        <w:t>Внесены изменения в регламенты:</w:t>
      </w:r>
    </w:p>
    <w:p w:rsidR="00E56A04" w:rsidRDefault="009E0D3A" w:rsidP="00E56A04">
      <w:pPr>
        <w:pStyle w:val="ConsPlusTitle"/>
        <w:widowControl/>
        <w:ind w:firstLine="709"/>
        <w:jc w:val="both"/>
        <w:rPr>
          <w:b w:val="0"/>
          <w:bCs w:val="0"/>
        </w:rPr>
      </w:pPr>
      <w:r w:rsidRPr="006345C7">
        <w:rPr>
          <w:b w:val="0"/>
        </w:rPr>
        <w:t xml:space="preserve"> «Об утверждении административного регламента по предоставлению администрацией муниципального образования </w:t>
      </w:r>
      <w:proofErr w:type="spellStart"/>
      <w:r w:rsidRPr="006345C7">
        <w:rPr>
          <w:b w:val="0"/>
        </w:rPr>
        <w:t>Назиевское</w:t>
      </w:r>
      <w:proofErr w:type="spellEnd"/>
      <w:r w:rsidRPr="006345C7">
        <w:rPr>
          <w:b w:val="0"/>
        </w:rPr>
        <w:t xml:space="preserve"> городское поселение Кировского муниципального района Ленинградской области муниципальной услуги «Оформление согласия (отказа) на обмен жилыми помещениями, предоставленными по договорам социального найма»</w:t>
      </w:r>
      <w:r w:rsidRPr="006345C7">
        <w:rPr>
          <w:b w:val="0"/>
          <w:bCs w:val="0"/>
        </w:rPr>
        <w:t xml:space="preserve">; </w:t>
      </w:r>
    </w:p>
    <w:p w:rsidR="00E56A04" w:rsidRDefault="009E0D3A" w:rsidP="00E56A04">
      <w:pPr>
        <w:pStyle w:val="ConsPlusTitle"/>
        <w:widowControl/>
        <w:ind w:firstLine="709"/>
        <w:jc w:val="both"/>
        <w:rPr>
          <w:b w:val="0"/>
        </w:rPr>
      </w:pPr>
      <w:r w:rsidRPr="006345C7">
        <w:rPr>
          <w:b w:val="0"/>
          <w:bCs w:val="0"/>
        </w:rPr>
        <w:t>«</w:t>
      </w:r>
      <w:r w:rsidRPr="006345C7">
        <w:rPr>
          <w:b w:val="0"/>
        </w:rPr>
        <w:t xml:space="preserve">Об утверждении административного регламента по предоставлению администрацией муниципального образования </w:t>
      </w:r>
      <w:proofErr w:type="spellStart"/>
      <w:r w:rsidRPr="006345C7">
        <w:rPr>
          <w:b w:val="0"/>
        </w:rPr>
        <w:t>Назиевское</w:t>
      </w:r>
      <w:proofErr w:type="spellEnd"/>
      <w:r w:rsidRPr="006345C7">
        <w:rPr>
          <w:b w:val="0"/>
        </w:rPr>
        <w:t xml:space="preserve"> городское поселение Кировского муниципального района Ленинградской области муниципальной услуги по оформлению согласия на передачу в поднаем жилого помещения, предоставленного по договору социального найма»; </w:t>
      </w:r>
    </w:p>
    <w:p w:rsidR="00E56A04" w:rsidRDefault="009E0D3A" w:rsidP="00E56A04">
      <w:pPr>
        <w:pStyle w:val="ConsPlusTitle"/>
        <w:widowControl/>
        <w:ind w:firstLine="709"/>
        <w:jc w:val="both"/>
        <w:rPr>
          <w:rFonts w:eastAsia="Calibri"/>
          <w:b w:val="0"/>
        </w:rPr>
      </w:pPr>
      <w:r w:rsidRPr="006345C7">
        <w:rPr>
          <w:b w:val="0"/>
        </w:rPr>
        <w:t xml:space="preserve">Об утверждении административного регламента по предоставлению муниципальной  услуги </w:t>
      </w:r>
      <w:r w:rsidRPr="006345C7">
        <w:rPr>
          <w:rFonts w:eastAsia="Calibri"/>
          <w:b w:val="0"/>
        </w:rPr>
        <w:t xml:space="preserve">«Заключение, изменение, выдача </w:t>
      </w:r>
      <w:proofErr w:type="gramStart"/>
      <w:r w:rsidRPr="006345C7">
        <w:rPr>
          <w:rFonts w:eastAsia="Calibri"/>
          <w:b w:val="0"/>
        </w:rPr>
        <w:t>дубликата договора социального найма жилого помещения муниципального жилищного фонда</w:t>
      </w:r>
      <w:proofErr w:type="gramEnd"/>
      <w:r w:rsidRPr="006345C7">
        <w:rPr>
          <w:rFonts w:eastAsia="Calibri"/>
          <w:b w:val="0"/>
        </w:rPr>
        <w:t xml:space="preserve">»; </w:t>
      </w:r>
    </w:p>
    <w:p w:rsidR="009E0D3A" w:rsidRPr="009E0D3A" w:rsidRDefault="009E0D3A" w:rsidP="00E56A04">
      <w:pPr>
        <w:pStyle w:val="ConsPlusTitle"/>
        <w:widowControl/>
        <w:ind w:firstLine="709"/>
        <w:jc w:val="both"/>
      </w:pPr>
      <w:r w:rsidRPr="006345C7">
        <w:rPr>
          <w:b w:val="0"/>
        </w:rPr>
        <w:t xml:space="preserve">О внесении изменений в Административный регламент по предоставлению администрацией  муниципального образования </w:t>
      </w:r>
      <w:proofErr w:type="spellStart"/>
      <w:r w:rsidRPr="006345C7">
        <w:rPr>
          <w:b w:val="0"/>
        </w:rPr>
        <w:t>Назиевское</w:t>
      </w:r>
      <w:proofErr w:type="spellEnd"/>
      <w:r w:rsidRPr="006345C7">
        <w:rPr>
          <w:b w:val="0"/>
        </w:rPr>
        <w:t xml:space="preserve"> городское поселение Кировского муниципального района Ленинградской области муниципальной услуги </w:t>
      </w:r>
      <w:r w:rsidRPr="006345C7">
        <w:rPr>
          <w:rFonts w:eastAsia="Calibri"/>
          <w:b w:val="0"/>
        </w:rPr>
        <w:t xml:space="preserve">«Заключение, изменение, выдача </w:t>
      </w:r>
      <w:proofErr w:type="gramStart"/>
      <w:r w:rsidRPr="006345C7">
        <w:rPr>
          <w:rFonts w:eastAsia="Calibri"/>
          <w:b w:val="0"/>
        </w:rPr>
        <w:t>дубликата договора социального</w:t>
      </w:r>
      <w:r w:rsidR="006345C7" w:rsidRPr="006345C7">
        <w:rPr>
          <w:rFonts w:eastAsia="Calibri"/>
          <w:b w:val="0"/>
        </w:rPr>
        <w:t xml:space="preserve"> </w:t>
      </w:r>
      <w:r w:rsidRPr="006345C7">
        <w:rPr>
          <w:rFonts w:eastAsia="Calibri"/>
          <w:b w:val="0"/>
        </w:rPr>
        <w:t>найма жилого помещения муниципального жилищного фонда</w:t>
      </w:r>
      <w:proofErr w:type="gramEnd"/>
      <w:r w:rsidRPr="006345C7">
        <w:rPr>
          <w:rFonts w:eastAsia="Calibri"/>
          <w:b w:val="0"/>
        </w:rPr>
        <w:t>»</w:t>
      </w:r>
    </w:p>
    <w:p w:rsidR="009E0D3A" w:rsidRPr="009E0D3A" w:rsidRDefault="009E0D3A" w:rsidP="00FE6DFC">
      <w:pPr>
        <w:pStyle w:val="ad"/>
        <w:numPr>
          <w:ilvl w:val="0"/>
          <w:numId w:val="6"/>
        </w:numPr>
        <w:jc w:val="both"/>
      </w:pPr>
      <w:r w:rsidRPr="009E0D3A">
        <w:t xml:space="preserve">Совершено </w:t>
      </w:r>
      <w:r w:rsidR="00AD1C9D">
        <w:t xml:space="preserve">84 </w:t>
      </w:r>
      <w:proofErr w:type="gramStart"/>
      <w:r w:rsidRPr="009E0D3A">
        <w:t>нотариальных</w:t>
      </w:r>
      <w:proofErr w:type="gramEnd"/>
      <w:r w:rsidRPr="009E0D3A">
        <w:t xml:space="preserve"> </w:t>
      </w:r>
      <w:r w:rsidR="0037300E" w:rsidRPr="009E0D3A">
        <w:t>действ</w:t>
      </w:r>
      <w:r w:rsidR="0037300E">
        <w:t>ия.</w:t>
      </w:r>
    </w:p>
    <w:p w:rsidR="00EA457D" w:rsidRPr="009E0D3A" w:rsidRDefault="00EA457D" w:rsidP="009E0D3A">
      <w:pPr>
        <w:jc w:val="both"/>
        <w:rPr>
          <w:b/>
          <w:i/>
        </w:rPr>
      </w:pPr>
    </w:p>
    <w:p w:rsidR="00817CDD" w:rsidRPr="00B845CC" w:rsidRDefault="003C299F" w:rsidP="006170A3">
      <w:pPr>
        <w:jc w:val="center"/>
        <w:rPr>
          <w:b/>
        </w:rPr>
      </w:pPr>
      <w:r w:rsidRPr="00B845CC">
        <w:rPr>
          <w:b/>
        </w:rPr>
        <w:t>Дорожная деятельность</w:t>
      </w:r>
    </w:p>
    <w:p w:rsidR="00E20F1C" w:rsidRPr="00B845CC" w:rsidRDefault="00E20F1C" w:rsidP="00C5549C">
      <w:pPr>
        <w:ind w:firstLine="720"/>
        <w:jc w:val="both"/>
        <w:rPr>
          <w:b/>
        </w:rPr>
      </w:pPr>
    </w:p>
    <w:p w:rsidR="00B845CC" w:rsidRDefault="00B845CC" w:rsidP="00B845CC">
      <w:pPr>
        <w:pStyle w:val="a4"/>
        <w:spacing w:before="0" w:beforeAutospacing="0" w:after="0" w:afterAutospacing="0"/>
        <w:ind w:firstLine="709"/>
        <w:jc w:val="both"/>
      </w:pPr>
      <w:r>
        <w:t xml:space="preserve">В муниципальной собственности находится более 80 километров дорог с различным видом покрытия и 6 мостов, ежегодно проводятся работы по ремонту дорог, но в связи с небольшим объёмом дорожного фонда </w:t>
      </w:r>
      <w:proofErr w:type="spellStart"/>
      <w:r>
        <w:t>одномоментно</w:t>
      </w:r>
      <w:proofErr w:type="spellEnd"/>
      <w:r>
        <w:t xml:space="preserve"> все дороги отремонтировать невозможно. За 2022 год проведены следующие работы: </w:t>
      </w:r>
    </w:p>
    <w:p w:rsidR="00DA5807" w:rsidRPr="00B845CC" w:rsidRDefault="00DA5807" w:rsidP="00E56A04">
      <w:pPr>
        <w:pStyle w:val="a4"/>
        <w:numPr>
          <w:ilvl w:val="0"/>
          <w:numId w:val="23"/>
        </w:numPr>
        <w:spacing w:before="0" w:beforeAutospacing="0" w:after="0" w:afterAutospacing="0"/>
        <w:ind w:left="0" w:firstLine="284"/>
        <w:jc w:val="both"/>
      </w:pPr>
      <w:r w:rsidRPr="00B845CC">
        <w:t xml:space="preserve">отремонтировано </w:t>
      </w:r>
      <w:r w:rsidR="00EA457D" w:rsidRPr="00B845CC">
        <w:t xml:space="preserve">около </w:t>
      </w:r>
      <w:r w:rsidR="00D8514F">
        <w:t>3</w:t>
      </w:r>
      <w:r w:rsidRPr="00B845CC">
        <w:t xml:space="preserve"> км</w:t>
      </w:r>
      <w:proofErr w:type="gramStart"/>
      <w:r w:rsidRPr="00B845CC">
        <w:t>.</w:t>
      </w:r>
      <w:proofErr w:type="gramEnd"/>
      <w:r w:rsidRPr="00B845CC">
        <w:t xml:space="preserve"> </w:t>
      </w:r>
      <w:proofErr w:type="gramStart"/>
      <w:r w:rsidR="00EA457D" w:rsidRPr="00B845CC">
        <w:t>г</w:t>
      </w:r>
      <w:proofErr w:type="gramEnd"/>
      <w:r w:rsidR="00EA457D" w:rsidRPr="00B845CC">
        <w:t>рунтовых дорог</w:t>
      </w:r>
      <w:r w:rsidR="00D8514F">
        <w:t>.</w:t>
      </w:r>
    </w:p>
    <w:p w:rsidR="00B845CC" w:rsidRPr="00B845CC" w:rsidRDefault="00B845CC" w:rsidP="00E56A04">
      <w:pPr>
        <w:pStyle w:val="ad"/>
        <w:numPr>
          <w:ilvl w:val="0"/>
          <w:numId w:val="1"/>
        </w:numPr>
        <w:ind w:left="0" w:firstLine="284"/>
        <w:jc w:val="both"/>
      </w:pPr>
      <w:r w:rsidRPr="00B845CC">
        <w:t xml:space="preserve">построено 2 </w:t>
      </w:r>
      <w:proofErr w:type="gramStart"/>
      <w:r w:rsidRPr="00B845CC">
        <w:t>новых</w:t>
      </w:r>
      <w:proofErr w:type="gramEnd"/>
      <w:r w:rsidRPr="00B845CC">
        <w:t xml:space="preserve"> грунтовых дороги в населённом пункте «Деревня Старая Мельница». Об</w:t>
      </w:r>
      <w:r>
        <w:t>щая протяжённость дорог около 1,</w:t>
      </w:r>
      <w:r w:rsidR="00D8514F">
        <w:t>5 км.</w:t>
      </w:r>
    </w:p>
    <w:p w:rsidR="00B845CC" w:rsidRPr="00B845CC" w:rsidRDefault="00B845CC" w:rsidP="00E56A04">
      <w:pPr>
        <w:pStyle w:val="ad"/>
        <w:numPr>
          <w:ilvl w:val="0"/>
          <w:numId w:val="1"/>
        </w:numPr>
        <w:ind w:left="0" w:firstLine="284"/>
        <w:jc w:val="both"/>
      </w:pPr>
      <w:r w:rsidRPr="00B845CC">
        <w:lastRenderedPageBreak/>
        <w:t xml:space="preserve">произведена укладка асфальта по </w:t>
      </w:r>
      <w:proofErr w:type="gramStart"/>
      <w:r w:rsidRPr="00B845CC">
        <w:t>Школьному</w:t>
      </w:r>
      <w:proofErr w:type="gramEnd"/>
      <w:r w:rsidRPr="00B845CC">
        <w:t xml:space="preserve"> пр. (участок от ул.1-го Мая до ул.12-го Декабря)</w:t>
      </w:r>
      <w:r w:rsidR="00D8514F">
        <w:t>.</w:t>
      </w:r>
    </w:p>
    <w:p w:rsidR="00B845CC" w:rsidRPr="00B845CC" w:rsidRDefault="00B845CC" w:rsidP="00E56A04">
      <w:pPr>
        <w:pStyle w:val="ad"/>
        <w:numPr>
          <w:ilvl w:val="0"/>
          <w:numId w:val="1"/>
        </w:numPr>
        <w:ind w:left="0" w:firstLine="284"/>
        <w:jc w:val="both"/>
      </w:pPr>
      <w:r w:rsidRPr="00B845CC">
        <w:t xml:space="preserve">произведена укладка асфальта по </w:t>
      </w:r>
      <w:proofErr w:type="gramStart"/>
      <w:r w:rsidRPr="00B845CC">
        <w:t>Комсомольскому</w:t>
      </w:r>
      <w:proofErr w:type="gramEnd"/>
      <w:r w:rsidRPr="00B845CC">
        <w:t xml:space="preserve"> пр. (участок от ул.</w:t>
      </w:r>
      <w:r w:rsidR="00D8514F">
        <w:t xml:space="preserve"> </w:t>
      </w:r>
      <w:r w:rsidRPr="00B845CC">
        <w:t>Торфяников до водозаборных скважин)</w:t>
      </w:r>
      <w:r w:rsidR="00D8514F">
        <w:t xml:space="preserve">. Данная дорога особенно значима для поселения, администрация много лет подавала заявки на </w:t>
      </w:r>
      <w:proofErr w:type="spellStart"/>
      <w:r w:rsidR="00D8514F">
        <w:t>софинансирование</w:t>
      </w:r>
      <w:proofErr w:type="spellEnd"/>
      <w:r w:rsidR="00D8514F">
        <w:t xml:space="preserve"> ремонта данной дороги.</w:t>
      </w:r>
    </w:p>
    <w:p w:rsidR="00B845CC" w:rsidRPr="00B845CC" w:rsidRDefault="00B845CC" w:rsidP="00E56A04">
      <w:pPr>
        <w:pStyle w:val="ad"/>
        <w:numPr>
          <w:ilvl w:val="0"/>
          <w:numId w:val="1"/>
        </w:numPr>
        <w:ind w:left="0" w:firstLine="284"/>
        <w:jc w:val="both"/>
      </w:pPr>
      <w:r w:rsidRPr="00B845CC">
        <w:t xml:space="preserve">произведена укладка асфальта на придомовой территории </w:t>
      </w:r>
      <w:r w:rsidR="00D8514F">
        <w:t>дома № 4</w:t>
      </w:r>
      <w:r w:rsidRPr="00B845CC">
        <w:t>(а) по ул.</w:t>
      </w:r>
      <w:r w:rsidR="00D8514F">
        <w:t xml:space="preserve"> </w:t>
      </w:r>
      <w:r w:rsidRPr="00B845CC">
        <w:t>Артёменко.</w:t>
      </w:r>
    </w:p>
    <w:p w:rsidR="00EA457D" w:rsidRDefault="00EA457D" w:rsidP="00E56A04">
      <w:pPr>
        <w:ind w:firstLine="284"/>
        <w:jc w:val="both"/>
        <w:rPr>
          <w:highlight w:val="yellow"/>
        </w:rPr>
      </w:pPr>
    </w:p>
    <w:p w:rsidR="00D8514F" w:rsidRDefault="00D8514F" w:rsidP="00E56A04">
      <w:pPr>
        <w:ind w:firstLine="567"/>
        <w:jc w:val="center"/>
        <w:rPr>
          <w:b/>
        </w:rPr>
      </w:pPr>
      <w:r w:rsidRPr="00D8514F">
        <w:rPr>
          <w:b/>
        </w:rPr>
        <w:t>Жилищно-коммунальное хозяйство</w:t>
      </w:r>
    </w:p>
    <w:p w:rsidR="00D8514F" w:rsidRDefault="00D8514F" w:rsidP="00D8514F">
      <w:pPr>
        <w:jc w:val="both"/>
        <w:rPr>
          <w:b/>
        </w:rPr>
      </w:pPr>
    </w:p>
    <w:p w:rsidR="00D8514F" w:rsidRDefault="00D8514F" w:rsidP="0066585A">
      <w:pPr>
        <w:pStyle w:val="ad"/>
        <w:ind w:left="0" w:firstLine="708"/>
        <w:jc w:val="both"/>
      </w:pPr>
      <w:r w:rsidRPr="00D8514F">
        <w:t xml:space="preserve">В 2022 году завершена передача объектов водоснабжения </w:t>
      </w:r>
      <w:r>
        <w:t xml:space="preserve">и водоотведения </w:t>
      </w:r>
      <w:r w:rsidRPr="00D8514F">
        <w:t>в ГУП «</w:t>
      </w:r>
      <w:proofErr w:type="spellStart"/>
      <w:r w:rsidRPr="00D8514F">
        <w:t>Леноблводоканал</w:t>
      </w:r>
      <w:proofErr w:type="spellEnd"/>
      <w:r w:rsidRPr="00D8514F">
        <w:t>»</w:t>
      </w:r>
      <w:r w:rsidR="0066585A">
        <w:t xml:space="preserve"> (приступил к деятельности с 01 ноября 2022 года)</w:t>
      </w:r>
      <w:r w:rsidRPr="00D8514F">
        <w:t>.</w:t>
      </w:r>
      <w:r w:rsidR="0066585A">
        <w:t xml:space="preserve"> В настоящее время ведётся претензионная работа по компенсации расходов понесённых поселением с момента передачи объектов в государственную собственность до момента начала работы ГУП.</w:t>
      </w:r>
    </w:p>
    <w:p w:rsidR="0066585A" w:rsidRPr="00D8514F" w:rsidRDefault="0066585A" w:rsidP="0066585A">
      <w:pPr>
        <w:pStyle w:val="ad"/>
        <w:ind w:left="0" w:firstLine="708"/>
        <w:jc w:val="both"/>
      </w:pPr>
    </w:p>
    <w:p w:rsidR="0066585A" w:rsidRDefault="0066585A" w:rsidP="0066585A">
      <w:pPr>
        <w:pStyle w:val="ad"/>
        <w:ind w:left="0" w:firstLine="708"/>
        <w:jc w:val="both"/>
      </w:pPr>
      <w:proofErr w:type="gramStart"/>
      <w:r>
        <w:t>Теплоснабжением на территории поселения занимается АО «ЛОТЭК» (котельная по Школьному пр. находится в собственности, сети и котельная по ул. Парковая в аренде).</w:t>
      </w:r>
      <w:proofErr w:type="gramEnd"/>
    </w:p>
    <w:p w:rsidR="00D8514F" w:rsidRPr="00D8514F" w:rsidRDefault="0066585A" w:rsidP="0066585A">
      <w:pPr>
        <w:pStyle w:val="ad"/>
        <w:ind w:left="0" w:firstLine="708"/>
        <w:jc w:val="both"/>
      </w:pPr>
      <w:r>
        <w:t xml:space="preserve">За 2022 год </w:t>
      </w:r>
      <w:r w:rsidR="00D8514F" w:rsidRPr="00D8514F">
        <w:t>произведён широкомасштабный капитальный ремонт тепловых сетей в п.</w:t>
      </w:r>
      <w:r>
        <w:t xml:space="preserve"> Назия за счёт бюджетных средств по программе </w:t>
      </w:r>
      <w:proofErr w:type="spellStart"/>
      <w:r>
        <w:t>софинансирования</w:t>
      </w:r>
      <w:proofErr w:type="spellEnd"/>
      <w:r>
        <w:t xml:space="preserve"> (средства бюджета  Ленинградской области и местный бюджет) и средств АО «ЛОТЭК», всего было заменено около 2,</w:t>
      </w:r>
      <w:r w:rsidR="00D8514F" w:rsidRPr="00D8514F">
        <w:t>5 км</w:t>
      </w:r>
      <w:proofErr w:type="gramStart"/>
      <w:r>
        <w:t>.</w:t>
      </w:r>
      <w:proofErr w:type="gramEnd"/>
      <w:r w:rsidR="00D8514F" w:rsidRPr="00D8514F">
        <w:t xml:space="preserve"> </w:t>
      </w:r>
      <w:proofErr w:type="gramStart"/>
      <w:r w:rsidR="00D8514F" w:rsidRPr="00D8514F">
        <w:t>т</w:t>
      </w:r>
      <w:proofErr w:type="gramEnd"/>
      <w:r w:rsidR="00D8514F" w:rsidRPr="00D8514F">
        <w:t>руб.</w:t>
      </w:r>
    </w:p>
    <w:p w:rsidR="00D8514F" w:rsidRPr="00D8514F" w:rsidRDefault="00D8514F" w:rsidP="00D8514F">
      <w:pPr>
        <w:jc w:val="both"/>
        <w:rPr>
          <w:b/>
          <w:highlight w:val="yellow"/>
        </w:rPr>
      </w:pPr>
    </w:p>
    <w:p w:rsidR="003C299F" w:rsidRPr="00EC4776" w:rsidRDefault="003C299F" w:rsidP="005C1A0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776">
        <w:rPr>
          <w:rFonts w:ascii="Times New Roman" w:hAnsi="Times New Roman" w:cs="Times New Roman"/>
          <w:b/>
          <w:sz w:val="24"/>
          <w:szCs w:val="24"/>
        </w:rPr>
        <w:t>Благоустройство</w:t>
      </w:r>
    </w:p>
    <w:p w:rsidR="00082DE5" w:rsidRDefault="00082DE5" w:rsidP="00082DE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776" w:rsidRPr="00EC4776" w:rsidRDefault="00EC4776" w:rsidP="00EC4776">
      <w:pPr>
        <w:pStyle w:val="ConsPlusTitle"/>
        <w:widowControl/>
        <w:ind w:firstLine="709"/>
        <w:jc w:val="both"/>
        <w:rPr>
          <w:b w:val="0"/>
        </w:rPr>
      </w:pPr>
      <w:r w:rsidRPr="00EC4776">
        <w:rPr>
          <w:b w:val="0"/>
        </w:rPr>
        <w:t>В целях организации и проведения месячника по благоустройству территории были разработаны постановление администрации «О проведении месячника по благоустройству и улучшению санитарного состояния территории в апреле-мае 2022 года» и План мероприятий месячника.</w:t>
      </w:r>
      <w:r>
        <w:rPr>
          <w:b w:val="0"/>
        </w:rPr>
        <w:t xml:space="preserve"> </w:t>
      </w:r>
      <w:r w:rsidRPr="00EC4776">
        <w:rPr>
          <w:b w:val="0"/>
        </w:rPr>
        <w:t>Хозяйствующим субъектам были направлены обращения информационного  характера о дате и времени проведения субботников.</w:t>
      </w:r>
      <w:r>
        <w:rPr>
          <w:b w:val="0"/>
        </w:rPr>
        <w:t xml:space="preserve"> </w:t>
      </w:r>
      <w:r w:rsidRPr="00EC4776">
        <w:rPr>
          <w:b w:val="0"/>
        </w:rPr>
        <w:t>На информационном сайте, в официальной группе администрации в сети Интернет, на информационных стендах были размещены объявления для населения о проведении месячника по благоустройству.</w:t>
      </w:r>
    </w:p>
    <w:p w:rsidR="00EC4776" w:rsidRPr="00EC4776" w:rsidRDefault="00EC4776" w:rsidP="00795353">
      <w:pPr>
        <w:pStyle w:val="ad"/>
        <w:numPr>
          <w:ilvl w:val="0"/>
          <w:numId w:val="24"/>
        </w:numPr>
        <w:ind w:left="0" w:firstLine="284"/>
        <w:jc w:val="both"/>
        <w:rPr>
          <w:b/>
        </w:rPr>
      </w:pPr>
      <w:r w:rsidRPr="00EC4776">
        <w:t>Произведены работы по укладке нового резинового покрытия и установке новых баскетбольных стоек на универсальной спортивной площадке, расположенной на стадионе.</w:t>
      </w:r>
    </w:p>
    <w:p w:rsidR="00EC4776" w:rsidRPr="00EC4776" w:rsidRDefault="00EC4776" w:rsidP="00795353">
      <w:pPr>
        <w:pStyle w:val="ad"/>
        <w:numPr>
          <w:ilvl w:val="0"/>
          <w:numId w:val="24"/>
        </w:numPr>
        <w:ind w:left="0" w:firstLine="284"/>
        <w:jc w:val="both"/>
        <w:rPr>
          <w:b/>
        </w:rPr>
      </w:pPr>
      <w:r w:rsidRPr="00EC4776">
        <w:t xml:space="preserve">Заявка МО </w:t>
      </w:r>
      <w:proofErr w:type="spellStart"/>
      <w:r w:rsidRPr="00EC4776">
        <w:t>Назиевское</w:t>
      </w:r>
      <w:proofErr w:type="spellEnd"/>
      <w:r w:rsidRPr="00EC4776">
        <w:t xml:space="preserve"> городское поселение на выделение субсидии из областного бюджета на реализацию программы «Формирование современной городской среды» удовлетворена Комитетом ЖКХ Ленинградской области. В 2023 году начнутся работы по благоустройству общественной территории в п.</w:t>
      </w:r>
      <w:r>
        <w:t xml:space="preserve"> </w:t>
      </w:r>
      <w:r w:rsidRPr="00EC4776">
        <w:t xml:space="preserve">Назия «Сквер семьи, любви и верности. </w:t>
      </w:r>
      <w:r w:rsidRPr="00EC4776">
        <w:rPr>
          <w:lang w:val="en-US"/>
        </w:rPr>
        <w:t>I</w:t>
      </w:r>
      <w:r w:rsidRPr="00EC4776">
        <w:t xml:space="preserve"> этап».</w:t>
      </w:r>
    </w:p>
    <w:p w:rsidR="00EC4776" w:rsidRPr="00EC4776" w:rsidRDefault="00EC4776" w:rsidP="00795353">
      <w:pPr>
        <w:pStyle w:val="ad"/>
        <w:numPr>
          <w:ilvl w:val="0"/>
          <w:numId w:val="24"/>
        </w:numPr>
        <w:ind w:left="0" w:firstLine="284"/>
        <w:jc w:val="both"/>
      </w:pPr>
      <w:r>
        <w:t>В</w:t>
      </w:r>
      <w:r w:rsidRPr="00EC4776">
        <w:t>ысажено 90 саженцев деревьев</w:t>
      </w:r>
      <w:r>
        <w:t xml:space="preserve"> </w:t>
      </w:r>
      <w:r w:rsidRPr="00EC4776">
        <w:t>на территории поселени</w:t>
      </w:r>
      <w:r>
        <w:t>я.</w:t>
      </w:r>
    </w:p>
    <w:p w:rsidR="00EC4776" w:rsidRPr="00EC4776" w:rsidRDefault="00EC4776" w:rsidP="00795353">
      <w:pPr>
        <w:pStyle w:val="ad"/>
        <w:numPr>
          <w:ilvl w:val="0"/>
          <w:numId w:val="24"/>
        </w:numPr>
        <w:ind w:left="0" w:firstLine="284"/>
        <w:jc w:val="both"/>
      </w:pPr>
      <w:r>
        <w:t xml:space="preserve">Продолжаются работы на карьере в станционном микрорайоне. В </w:t>
      </w:r>
      <w:r w:rsidRPr="00EC4776">
        <w:t xml:space="preserve">водную экосистему  была внесена очередная партия суспензии </w:t>
      </w:r>
      <w:proofErr w:type="spellStart"/>
      <w:r w:rsidRPr="00EC4776">
        <w:t>микроводоросли</w:t>
      </w:r>
      <w:proofErr w:type="spellEnd"/>
      <w:r w:rsidRPr="00EC4776">
        <w:t xml:space="preserve"> хлореллы </w:t>
      </w:r>
      <w:proofErr w:type="spellStart"/>
      <w:r w:rsidRPr="00EC4776">
        <w:t>Альготек</w:t>
      </w:r>
      <w:proofErr w:type="spellEnd"/>
      <w:r w:rsidRPr="00EC4776">
        <w:t xml:space="preserve"> ТМ. Указанное мероприятие - это очередной запланированный этап долгосрочного проекта по восстановлению водной экосистемы «Карьера»;</w:t>
      </w:r>
    </w:p>
    <w:p w:rsidR="00EC4776" w:rsidRPr="00933236" w:rsidRDefault="00933236" w:rsidP="00795353">
      <w:pPr>
        <w:pStyle w:val="ad"/>
        <w:numPr>
          <w:ilvl w:val="0"/>
          <w:numId w:val="24"/>
        </w:numPr>
        <w:ind w:left="0" w:firstLine="284"/>
        <w:jc w:val="both"/>
        <w:rPr>
          <w:b/>
        </w:rPr>
      </w:pPr>
      <w:r>
        <w:t>Продолжается работа по уборке несанкционированных свалок. З</w:t>
      </w:r>
      <w:r w:rsidR="00EC4776" w:rsidRPr="00EC4776">
        <w:t xml:space="preserve">а 2022 г. на территории МО </w:t>
      </w:r>
      <w:proofErr w:type="spellStart"/>
      <w:r w:rsidR="00EC4776" w:rsidRPr="00EC4776">
        <w:t>Назиевское</w:t>
      </w:r>
      <w:proofErr w:type="spellEnd"/>
      <w:r w:rsidR="00EC4776" w:rsidRPr="00EC4776">
        <w:t xml:space="preserve"> городское поселение было ликвидировано 85 крупных несанкционированных свалок мусора (строительного мусора, досок, порубочных остатков, кустарников, веток и т.п.).</w:t>
      </w:r>
    </w:p>
    <w:p w:rsidR="00933236" w:rsidRPr="00EC4776" w:rsidRDefault="00933236" w:rsidP="00795353">
      <w:pPr>
        <w:pStyle w:val="ad"/>
        <w:numPr>
          <w:ilvl w:val="0"/>
          <w:numId w:val="24"/>
        </w:numPr>
        <w:ind w:left="0" w:firstLine="284"/>
        <w:jc w:val="both"/>
        <w:rPr>
          <w:b/>
        </w:rPr>
      </w:pPr>
      <w:r>
        <w:t xml:space="preserve">Проводится ежегодная </w:t>
      </w:r>
      <w:proofErr w:type="spellStart"/>
      <w:r>
        <w:t>акарицидная</w:t>
      </w:r>
      <w:proofErr w:type="spellEnd"/>
      <w:r>
        <w:t xml:space="preserve"> обработка мест общего пользования.</w:t>
      </w:r>
    </w:p>
    <w:p w:rsidR="00EC4776" w:rsidRDefault="00EC4776" w:rsidP="00795353">
      <w:pPr>
        <w:ind w:firstLine="284"/>
        <w:jc w:val="both"/>
        <w:rPr>
          <w:b/>
        </w:rPr>
      </w:pPr>
    </w:p>
    <w:p w:rsidR="00795353" w:rsidRDefault="00795353" w:rsidP="00795353">
      <w:pPr>
        <w:ind w:firstLine="284"/>
        <w:jc w:val="both"/>
        <w:rPr>
          <w:b/>
        </w:rPr>
      </w:pPr>
    </w:p>
    <w:p w:rsidR="00EC4776" w:rsidRDefault="00EC4776" w:rsidP="00795353">
      <w:pPr>
        <w:ind w:firstLine="284"/>
        <w:jc w:val="both"/>
        <w:rPr>
          <w:b/>
        </w:rPr>
      </w:pPr>
      <w:r>
        <w:rPr>
          <w:b/>
        </w:rPr>
        <w:lastRenderedPageBreak/>
        <w:t>С</w:t>
      </w:r>
      <w:r w:rsidRPr="00EC4776">
        <w:rPr>
          <w:b/>
        </w:rPr>
        <w:t>илами МКУ «</w:t>
      </w:r>
      <w:proofErr w:type="spellStart"/>
      <w:r w:rsidRPr="00EC4776">
        <w:rPr>
          <w:b/>
        </w:rPr>
        <w:t>УХОиТ</w:t>
      </w:r>
      <w:proofErr w:type="spellEnd"/>
      <w:r w:rsidRPr="00EC4776">
        <w:rPr>
          <w:b/>
        </w:rPr>
        <w:t xml:space="preserve">» МО </w:t>
      </w:r>
      <w:proofErr w:type="spellStart"/>
      <w:r w:rsidRPr="00EC4776">
        <w:rPr>
          <w:b/>
        </w:rPr>
        <w:t>Назиевское</w:t>
      </w:r>
      <w:proofErr w:type="spellEnd"/>
      <w:r w:rsidRPr="00EC4776">
        <w:rPr>
          <w:b/>
        </w:rPr>
        <w:t xml:space="preserve"> городское поселение», производились:</w:t>
      </w:r>
    </w:p>
    <w:p w:rsidR="00795353" w:rsidRPr="00EC4776" w:rsidRDefault="00795353" w:rsidP="00795353">
      <w:pPr>
        <w:ind w:firstLine="284"/>
        <w:jc w:val="both"/>
        <w:rPr>
          <w:b/>
        </w:rPr>
      </w:pPr>
    </w:p>
    <w:p w:rsidR="00EC4776" w:rsidRPr="00EC4776" w:rsidRDefault="00EC4776" w:rsidP="00795353">
      <w:pPr>
        <w:pStyle w:val="ad"/>
        <w:numPr>
          <w:ilvl w:val="0"/>
          <w:numId w:val="25"/>
        </w:numPr>
        <w:ind w:left="0" w:firstLine="426"/>
        <w:jc w:val="both"/>
      </w:pPr>
      <w:r w:rsidRPr="00EC4776">
        <w:t>ежедневная уборка и благоустройство общественных территорий  п. Назия.</w:t>
      </w:r>
    </w:p>
    <w:p w:rsidR="00EC4776" w:rsidRDefault="00EC4776" w:rsidP="00795353">
      <w:pPr>
        <w:pStyle w:val="ad"/>
        <w:numPr>
          <w:ilvl w:val="0"/>
          <w:numId w:val="25"/>
        </w:numPr>
        <w:ind w:left="0" w:firstLine="426"/>
        <w:jc w:val="both"/>
      </w:pPr>
      <w:r w:rsidRPr="00EC4776">
        <w:t xml:space="preserve">зимняя уборка снега с проезжих частей дорог и тротуаров, обработка </w:t>
      </w:r>
      <w:proofErr w:type="spellStart"/>
      <w:r w:rsidRPr="00EC4776">
        <w:t>противогололёдными</w:t>
      </w:r>
      <w:proofErr w:type="spellEnd"/>
      <w:r w:rsidRPr="00EC4776">
        <w:t xml:space="preserve"> реагентами.</w:t>
      </w:r>
    </w:p>
    <w:p w:rsidR="00933236" w:rsidRPr="00EC4776" w:rsidRDefault="00933236" w:rsidP="00795353">
      <w:pPr>
        <w:pStyle w:val="ad"/>
        <w:numPr>
          <w:ilvl w:val="0"/>
          <w:numId w:val="25"/>
        </w:numPr>
        <w:ind w:left="0" w:firstLine="426"/>
        <w:jc w:val="both"/>
      </w:pPr>
      <w:r>
        <w:t>текущий ремонт и содержание автомобильных дорог.</w:t>
      </w:r>
    </w:p>
    <w:p w:rsidR="00EC4776" w:rsidRPr="00EC4776" w:rsidRDefault="00EC4776" w:rsidP="00795353">
      <w:pPr>
        <w:pStyle w:val="ad"/>
        <w:numPr>
          <w:ilvl w:val="0"/>
          <w:numId w:val="25"/>
        </w:numPr>
        <w:ind w:left="0" w:firstLine="426"/>
        <w:jc w:val="both"/>
      </w:pPr>
      <w:r w:rsidRPr="00EC4776">
        <w:t>спил и декоративная стрижка кустарников, покос травы.</w:t>
      </w:r>
    </w:p>
    <w:p w:rsidR="00EC4776" w:rsidRPr="00EC4776" w:rsidRDefault="00EC4776" w:rsidP="00795353">
      <w:pPr>
        <w:pStyle w:val="ad"/>
        <w:numPr>
          <w:ilvl w:val="0"/>
          <w:numId w:val="25"/>
        </w:numPr>
        <w:ind w:left="0" w:firstLine="426"/>
        <w:jc w:val="both"/>
      </w:pPr>
      <w:r w:rsidRPr="00EC4776">
        <w:t xml:space="preserve">уборка крупногабаритного мусора и несанкционированных свалок, очистка контейнерных площадок (46 штук) </w:t>
      </w:r>
    </w:p>
    <w:p w:rsidR="00EC4776" w:rsidRPr="00EC4776" w:rsidRDefault="00EC4776" w:rsidP="00795353">
      <w:pPr>
        <w:pStyle w:val="ad"/>
        <w:numPr>
          <w:ilvl w:val="0"/>
          <w:numId w:val="25"/>
        </w:numPr>
        <w:ind w:left="0" w:firstLine="426"/>
        <w:jc w:val="both"/>
      </w:pPr>
      <w:r w:rsidRPr="00EC4776">
        <w:t>ремонт и покраска игровых элементов на детских игровых площадках.</w:t>
      </w:r>
    </w:p>
    <w:p w:rsidR="00EC4776" w:rsidRPr="00EC4776" w:rsidRDefault="00EC4776" w:rsidP="00795353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14F" w:rsidRDefault="00D8514F" w:rsidP="0064726F">
      <w:pPr>
        <w:jc w:val="center"/>
        <w:rPr>
          <w:b/>
        </w:rPr>
      </w:pPr>
    </w:p>
    <w:p w:rsidR="00B845CC" w:rsidRPr="006125BC" w:rsidRDefault="00B845CC" w:rsidP="00B845CC">
      <w:pPr>
        <w:jc w:val="center"/>
        <w:rPr>
          <w:b/>
        </w:rPr>
      </w:pPr>
      <w:r w:rsidRPr="006125BC">
        <w:rPr>
          <w:b/>
        </w:rPr>
        <w:t>Электроснабжение</w:t>
      </w:r>
    </w:p>
    <w:p w:rsidR="00B845CC" w:rsidRPr="006125BC" w:rsidRDefault="00B845CC" w:rsidP="00B845CC">
      <w:pPr>
        <w:jc w:val="center"/>
        <w:rPr>
          <w:b/>
        </w:rPr>
      </w:pPr>
    </w:p>
    <w:p w:rsidR="00B845CC" w:rsidRPr="006125BC" w:rsidRDefault="00B845CC" w:rsidP="00B845CC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5BC">
        <w:rPr>
          <w:rFonts w:ascii="Times New Roman" w:hAnsi="Times New Roman" w:cs="Times New Roman"/>
          <w:sz w:val="24"/>
          <w:szCs w:val="24"/>
        </w:rPr>
        <w:t xml:space="preserve">Эксплуатационно-техническое обслуживание объектов наружного освещения в населенных пунктах МО </w:t>
      </w:r>
      <w:proofErr w:type="spellStart"/>
      <w:r w:rsidRPr="006125BC">
        <w:rPr>
          <w:rFonts w:ascii="Times New Roman" w:hAnsi="Times New Roman" w:cs="Times New Roman"/>
          <w:sz w:val="24"/>
          <w:szCs w:val="24"/>
        </w:rPr>
        <w:t>Назиевское</w:t>
      </w:r>
      <w:proofErr w:type="spellEnd"/>
      <w:r w:rsidRPr="006125BC">
        <w:rPr>
          <w:rFonts w:ascii="Times New Roman" w:hAnsi="Times New Roman" w:cs="Times New Roman"/>
          <w:sz w:val="24"/>
          <w:szCs w:val="24"/>
        </w:rPr>
        <w:t xml:space="preserve"> городское поселение в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125BC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6125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25BC">
        <w:rPr>
          <w:rFonts w:ascii="Times New Roman" w:hAnsi="Times New Roman" w:cs="Times New Roman"/>
          <w:sz w:val="24"/>
          <w:szCs w:val="24"/>
        </w:rPr>
        <w:t>осуществлялось в соответствии с заключенным муниципальным контрактом. Работы на сетях уличного освещения производились на основании сформированных администрацией заявок (в том числе, с учетом поступающих обращений граждан).</w:t>
      </w:r>
    </w:p>
    <w:p w:rsidR="00B845CC" w:rsidRPr="006125BC" w:rsidRDefault="00B845CC" w:rsidP="00B845CC">
      <w:pPr>
        <w:pStyle w:val="ConsNonformat"/>
        <w:widowControl/>
        <w:ind w:firstLine="709"/>
        <w:jc w:val="both"/>
        <w:rPr>
          <w:sz w:val="24"/>
          <w:szCs w:val="24"/>
        </w:rPr>
      </w:pPr>
      <w:r w:rsidRPr="006125BC">
        <w:rPr>
          <w:rFonts w:ascii="Times New Roman" w:hAnsi="Times New Roman" w:cs="Times New Roman"/>
          <w:sz w:val="24"/>
          <w:szCs w:val="24"/>
        </w:rPr>
        <w:t xml:space="preserve">Обеспечение электроснабжения на территории поселения осуществляется </w:t>
      </w:r>
      <w:proofErr w:type="spellStart"/>
      <w:r w:rsidRPr="006125BC">
        <w:rPr>
          <w:rFonts w:ascii="Times New Roman" w:hAnsi="Times New Roman" w:cs="Times New Roman"/>
          <w:sz w:val="24"/>
          <w:szCs w:val="24"/>
        </w:rPr>
        <w:t>энергопоставляющими</w:t>
      </w:r>
      <w:proofErr w:type="spellEnd"/>
      <w:r w:rsidRPr="006125BC">
        <w:rPr>
          <w:rFonts w:ascii="Times New Roman" w:hAnsi="Times New Roman" w:cs="Times New Roman"/>
          <w:sz w:val="24"/>
          <w:szCs w:val="24"/>
        </w:rPr>
        <w:t xml:space="preserve"> организациями:</w:t>
      </w:r>
    </w:p>
    <w:p w:rsidR="00B845CC" w:rsidRPr="006125BC" w:rsidRDefault="00B845CC" w:rsidP="00FE6DFC">
      <w:pPr>
        <w:pStyle w:val="ad"/>
        <w:numPr>
          <w:ilvl w:val="0"/>
          <w:numId w:val="22"/>
        </w:numPr>
        <w:jc w:val="both"/>
      </w:pPr>
      <w:r w:rsidRPr="006125BC">
        <w:t>филиал  АО ЛОЭСК «Центральные электрические сети»</w:t>
      </w:r>
    </w:p>
    <w:p w:rsidR="00B845CC" w:rsidRPr="006125BC" w:rsidRDefault="00B845CC" w:rsidP="00FE6DFC">
      <w:pPr>
        <w:pStyle w:val="ad"/>
        <w:numPr>
          <w:ilvl w:val="0"/>
          <w:numId w:val="22"/>
        </w:numPr>
        <w:jc w:val="both"/>
      </w:pPr>
      <w:r w:rsidRPr="006125BC">
        <w:t>филиал ПАО «</w:t>
      </w:r>
      <w:proofErr w:type="spellStart"/>
      <w:r w:rsidRPr="006125BC">
        <w:t>Ленэнерго</w:t>
      </w:r>
      <w:proofErr w:type="spellEnd"/>
      <w:r w:rsidRPr="006125BC">
        <w:t>» «</w:t>
      </w:r>
      <w:proofErr w:type="spellStart"/>
      <w:r w:rsidRPr="006125BC">
        <w:t>Новоладожские</w:t>
      </w:r>
      <w:proofErr w:type="spellEnd"/>
      <w:r w:rsidRPr="006125BC">
        <w:t xml:space="preserve"> электрические сети».</w:t>
      </w:r>
    </w:p>
    <w:p w:rsidR="00B845CC" w:rsidRPr="006125BC" w:rsidRDefault="00B845CC" w:rsidP="00B845CC">
      <w:pPr>
        <w:ind w:firstLine="708"/>
        <w:jc w:val="both"/>
      </w:pPr>
      <w:r>
        <w:t xml:space="preserve">Продолжается </w:t>
      </w:r>
      <w:r w:rsidRPr="006125BC">
        <w:t xml:space="preserve">работа по замене уличных светильных старого образца на </w:t>
      </w:r>
      <w:proofErr w:type="gramStart"/>
      <w:r w:rsidRPr="006125BC">
        <w:t>новые</w:t>
      </w:r>
      <w:proofErr w:type="gramEnd"/>
      <w:r w:rsidRPr="006125BC">
        <w:t xml:space="preserve"> светодиодные энергосберегающие, заменено </w:t>
      </w:r>
      <w:r>
        <w:t>2</w:t>
      </w:r>
      <w:r w:rsidRPr="006125BC">
        <w:t>50 светильников. В 202</w:t>
      </w:r>
      <w:r>
        <w:t>3</w:t>
      </w:r>
      <w:r w:rsidRPr="006125BC">
        <w:t xml:space="preserve"> году данные работы планируется продолжить и за год-два полностью перейти на светодиодные светильники, что позволит в дальнейшем значительно сократить потребление электроэнергии и соответственно снизить расходы бюджета на уличное освещение.</w:t>
      </w:r>
    </w:p>
    <w:p w:rsidR="00B845CC" w:rsidRPr="00493F65" w:rsidRDefault="00B845CC" w:rsidP="00B845CC">
      <w:pPr>
        <w:ind w:firstLine="709"/>
        <w:jc w:val="both"/>
        <w:rPr>
          <w:highlight w:val="yellow"/>
        </w:rPr>
      </w:pPr>
    </w:p>
    <w:p w:rsidR="00B845CC" w:rsidRPr="006125BC" w:rsidRDefault="00B845CC" w:rsidP="00B845CC">
      <w:pPr>
        <w:jc w:val="center"/>
        <w:rPr>
          <w:b/>
        </w:rPr>
      </w:pPr>
      <w:r w:rsidRPr="006125BC">
        <w:rPr>
          <w:b/>
        </w:rPr>
        <w:t xml:space="preserve">Газоснабжение и газификация </w:t>
      </w:r>
    </w:p>
    <w:p w:rsidR="00B845CC" w:rsidRPr="006125BC" w:rsidRDefault="00B845CC" w:rsidP="00B845CC">
      <w:pPr>
        <w:rPr>
          <w:b/>
        </w:rPr>
      </w:pPr>
    </w:p>
    <w:p w:rsidR="00B845CC" w:rsidRPr="006125BC" w:rsidRDefault="00B845CC" w:rsidP="00B845CC">
      <w:pPr>
        <w:ind w:firstLine="709"/>
        <w:jc w:val="both"/>
      </w:pPr>
      <w:r w:rsidRPr="006125BC">
        <w:t xml:space="preserve">Поставку газа осуществляет ООО «Газпром </w:t>
      </w:r>
      <w:proofErr w:type="spellStart"/>
      <w:r w:rsidRPr="006125BC">
        <w:t>межрегионгаз</w:t>
      </w:r>
      <w:proofErr w:type="spellEnd"/>
      <w:r w:rsidRPr="006125BC">
        <w:t xml:space="preserve"> Санкт-Петербург», баллонный газ </w:t>
      </w:r>
      <w:r w:rsidRPr="006125BC">
        <w:rPr>
          <w:bCs/>
        </w:rPr>
        <w:t>ООО «</w:t>
      </w:r>
      <w:proofErr w:type="spellStart"/>
      <w:r w:rsidRPr="006125BC">
        <w:rPr>
          <w:bCs/>
        </w:rPr>
        <w:t>ЛОГазинвест</w:t>
      </w:r>
      <w:proofErr w:type="spellEnd"/>
      <w:r w:rsidRPr="006125BC">
        <w:rPr>
          <w:bCs/>
        </w:rPr>
        <w:t>»</w:t>
      </w:r>
      <w:r w:rsidRPr="006125BC">
        <w:t>.</w:t>
      </w:r>
    </w:p>
    <w:p w:rsidR="00B845CC" w:rsidRPr="006125BC" w:rsidRDefault="00B845CC" w:rsidP="00B845CC">
      <w:pPr>
        <w:ind w:firstLine="709"/>
        <w:jc w:val="both"/>
      </w:pPr>
      <w:r w:rsidRPr="006125BC">
        <w:t>Техническое обслуживание: АО «Газпром газораспределение Ленинградская область».</w:t>
      </w:r>
    </w:p>
    <w:p w:rsidR="00B845CC" w:rsidRDefault="00B845CC" w:rsidP="00B845CC">
      <w:pPr>
        <w:ind w:firstLine="708"/>
        <w:jc w:val="both"/>
      </w:pPr>
      <w:r w:rsidRPr="006125BC">
        <w:t xml:space="preserve">С 01 марта 2022 года населённые пункты МО </w:t>
      </w:r>
      <w:proofErr w:type="spellStart"/>
      <w:r w:rsidRPr="006125BC">
        <w:t>Назиевское</w:t>
      </w:r>
      <w:proofErr w:type="spellEnd"/>
      <w:r w:rsidRPr="006125BC">
        <w:t xml:space="preserve"> городское поселение: д.</w:t>
      </w:r>
      <w:r>
        <w:t xml:space="preserve"> </w:t>
      </w:r>
      <w:proofErr w:type="spellStart"/>
      <w:r w:rsidRPr="006125BC">
        <w:t>Сирокасска</w:t>
      </w:r>
      <w:proofErr w:type="spellEnd"/>
      <w:r w:rsidRPr="006125BC">
        <w:t>, д.</w:t>
      </w:r>
      <w:r>
        <w:t xml:space="preserve"> </w:t>
      </w:r>
      <w:r w:rsidRPr="006125BC">
        <w:t>Васильково (только левобережная часть деревни), г.п.</w:t>
      </w:r>
      <w:r>
        <w:t xml:space="preserve"> </w:t>
      </w:r>
      <w:r w:rsidRPr="006125BC">
        <w:t>Назия – включены в федеральную программу «</w:t>
      </w:r>
      <w:proofErr w:type="spellStart"/>
      <w:r w:rsidRPr="006125BC">
        <w:t>Догазификация</w:t>
      </w:r>
      <w:proofErr w:type="spellEnd"/>
      <w:r w:rsidRPr="006125BC">
        <w:t xml:space="preserve">». </w:t>
      </w:r>
    </w:p>
    <w:p w:rsidR="00B845CC" w:rsidRPr="006125BC" w:rsidRDefault="00B845CC" w:rsidP="00B845CC">
      <w:pPr>
        <w:ind w:firstLine="708"/>
        <w:jc w:val="both"/>
        <w:rPr>
          <w:color w:val="000000"/>
          <w:shd w:val="clear" w:color="auto" w:fill="FFFFFF"/>
        </w:rPr>
      </w:pPr>
      <w:proofErr w:type="spellStart"/>
      <w:r w:rsidRPr="006125BC">
        <w:t>Догазификация</w:t>
      </w:r>
      <w:proofErr w:type="spellEnd"/>
      <w:r w:rsidRPr="006125BC">
        <w:t xml:space="preserve"> обеспечивает БЕСПЛАТНОЕ подключение (технологическое присоединение) до границы земельного участка. Работы по проектированию и строительству газопровода в границах земельного участка, а также приобретение </w:t>
      </w:r>
      <w:proofErr w:type="spellStart"/>
      <w:r w:rsidRPr="006125BC">
        <w:t>газопотребляющего</w:t>
      </w:r>
      <w:proofErr w:type="spellEnd"/>
      <w:r w:rsidRPr="006125BC">
        <w:t xml:space="preserve"> и измерительного оборудования осуществляется заявителем за свой счет.</w:t>
      </w:r>
    </w:p>
    <w:p w:rsidR="00B845CC" w:rsidRDefault="00B845CC" w:rsidP="0064726F">
      <w:pPr>
        <w:jc w:val="center"/>
        <w:rPr>
          <w:b/>
        </w:rPr>
      </w:pPr>
    </w:p>
    <w:p w:rsidR="0064726F" w:rsidRPr="0064726F" w:rsidRDefault="0064726F" w:rsidP="0064726F">
      <w:pPr>
        <w:jc w:val="center"/>
        <w:rPr>
          <w:b/>
        </w:rPr>
      </w:pPr>
      <w:r w:rsidRPr="0064726F">
        <w:rPr>
          <w:b/>
        </w:rPr>
        <w:t>Первичный воинский уч</w:t>
      </w:r>
      <w:r>
        <w:rPr>
          <w:b/>
        </w:rPr>
        <w:t>ё</w:t>
      </w:r>
      <w:r w:rsidRPr="0064726F">
        <w:rPr>
          <w:b/>
        </w:rPr>
        <w:t>т</w:t>
      </w:r>
    </w:p>
    <w:p w:rsidR="0064726F" w:rsidRPr="0064726F" w:rsidRDefault="0064726F" w:rsidP="0064726F">
      <w:pPr>
        <w:jc w:val="both"/>
        <w:rPr>
          <w:b/>
        </w:rPr>
      </w:pPr>
    </w:p>
    <w:p w:rsidR="000D2B63" w:rsidRPr="000D2B63" w:rsidRDefault="000D2B63" w:rsidP="000D2B63">
      <w:pPr>
        <w:spacing w:line="336" w:lineRule="exact"/>
        <w:ind w:firstLine="720"/>
        <w:jc w:val="both"/>
      </w:pPr>
      <w:r w:rsidRPr="000D2B63">
        <w:t>Ежедневно проводится прием и снятие с воинского учета граждан пребывающих в запасе, отрабатываются сведения, поступившие с организаций и предприятий, расположенных на подведомственной территории.</w:t>
      </w:r>
      <w:r w:rsidRPr="000D2B63">
        <w:rPr>
          <w:b/>
          <w:color w:val="000000"/>
        </w:rPr>
        <w:t xml:space="preserve"> </w:t>
      </w:r>
      <w:r w:rsidRPr="000D2B63">
        <w:t xml:space="preserve">Движение учитываемых ресурсов в 2022 году составило </w:t>
      </w:r>
      <w:r w:rsidRPr="000D2B63">
        <w:rPr>
          <w:u w:val="single"/>
        </w:rPr>
        <w:t>105</w:t>
      </w:r>
      <w:r>
        <w:t xml:space="preserve">  человек, и</w:t>
      </w:r>
      <w:r w:rsidRPr="000D2B63">
        <w:t xml:space="preserve">з них:- убыло </w:t>
      </w:r>
      <w:r w:rsidRPr="000D2B63">
        <w:rPr>
          <w:u w:val="single"/>
        </w:rPr>
        <w:t xml:space="preserve">78 </w:t>
      </w:r>
      <w:r w:rsidRPr="000D2B63">
        <w:t xml:space="preserve"> человек; прибыло </w:t>
      </w:r>
      <w:r w:rsidRPr="000D2B63">
        <w:rPr>
          <w:u w:val="single"/>
        </w:rPr>
        <w:t>27</w:t>
      </w:r>
      <w:r w:rsidRPr="000D2B63">
        <w:t xml:space="preserve">человек, в том числе </w:t>
      </w:r>
      <w:r w:rsidRPr="000D2B63">
        <w:rPr>
          <w:u w:val="single"/>
        </w:rPr>
        <w:t xml:space="preserve"> 7 </w:t>
      </w:r>
      <w:r w:rsidRPr="000D2B63">
        <w:t xml:space="preserve"> человек, уволенных из Вооруженных Сил Российской Федерации.</w:t>
      </w:r>
    </w:p>
    <w:p w:rsidR="000D2B63" w:rsidRDefault="000D2B63" w:rsidP="00FE6DFC">
      <w:pPr>
        <w:pStyle w:val="ad"/>
        <w:numPr>
          <w:ilvl w:val="0"/>
          <w:numId w:val="7"/>
        </w:numPr>
        <w:ind w:left="0" w:firstLine="360"/>
        <w:jc w:val="both"/>
      </w:pPr>
      <w:r w:rsidRPr="000D2B63">
        <w:rPr>
          <w:color w:val="000000"/>
        </w:rPr>
        <w:lastRenderedPageBreak/>
        <w:t xml:space="preserve">Проведена сверка документов первичного воинского учета с документами воинского учета отдела ВК ЛО по </w:t>
      </w:r>
      <w:proofErr w:type="gramStart"/>
      <w:r w:rsidRPr="000D2B63">
        <w:rPr>
          <w:color w:val="000000"/>
        </w:rPr>
        <w:t>г</w:t>
      </w:r>
      <w:proofErr w:type="gramEnd"/>
      <w:r w:rsidRPr="000D2B63">
        <w:rPr>
          <w:color w:val="000000"/>
        </w:rPr>
        <w:t>. Кировск и Кировскому району</w:t>
      </w:r>
      <w:r w:rsidRPr="000D2B63">
        <w:t xml:space="preserve">. </w:t>
      </w:r>
    </w:p>
    <w:p w:rsidR="000D2B63" w:rsidRPr="000D2B63" w:rsidRDefault="000D2B63" w:rsidP="00FE6DFC">
      <w:pPr>
        <w:pStyle w:val="ad"/>
        <w:numPr>
          <w:ilvl w:val="0"/>
          <w:numId w:val="7"/>
        </w:numPr>
        <w:ind w:left="0" w:firstLine="360"/>
        <w:jc w:val="both"/>
      </w:pPr>
      <w:r w:rsidRPr="000D2B63">
        <w:t>Ведется</w:t>
      </w:r>
      <w:r w:rsidRPr="000D2B63">
        <w:rPr>
          <w:color w:val="000000"/>
        </w:rPr>
        <w:t xml:space="preserve"> контроль ведения воинского учета в организациях, находящихся на территории поселения. </w:t>
      </w:r>
    </w:p>
    <w:p w:rsidR="000D2B63" w:rsidRDefault="000D2B63" w:rsidP="00FE6DFC">
      <w:pPr>
        <w:pStyle w:val="ad"/>
        <w:numPr>
          <w:ilvl w:val="0"/>
          <w:numId w:val="7"/>
        </w:numPr>
        <w:ind w:left="0" w:firstLine="360"/>
        <w:jc w:val="both"/>
      </w:pPr>
      <w:r w:rsidRPr="000D2B63">
        <w:rPr>
          <w:color w:val="000000"/>
        </w:rPr>
        <w:t xml:space="preserve">Произведено </w:t>
      </w:r>
      <w:r w:rsidRPr="000D2B63">
        <w:t xml:space="preserve">изъятие из картотеки документов первичного воинского учета на граждан, подлежащих снятию (исключению 37 человек) с воинского учета по различным причинам. </w:t>
      </w:r>
    </w:p>
    <w:p w:rsidR="000D2B63" w:rsidRDefault="000D2B63" w:rsidP="00FE6DFC">
      <w:pPr>
        <w:pStyle w:val="ad"/>
        <w:numPr>
          <w:ilvl w:val="0"/>
          <w:numId w:val="7"/>
        </w:numPr>
        <w:ind w:left="0" w:firstLine="360"/>
        <w:jc w:val="both"/>
      </w:pPr>
      <w:r w:rsidRPr="000D2B63">
        <w:t xml:space="preserve">Ежеквартально проводится проверка состояния картотеки с документами первичного воинского учета. </w:t>
      </w:r>
    </w:p>
    <w:p w:rsidR="000D2B63" w:rsidRDefault="000D2B63" w:rsidP="00FE6DFC">
      <w:pPr>
        <w:pStyle w:val="ad"/>
        <w:numPr>
          <w:ilvl w:val="0"/>
          <w:numId w:val="7"/>
        </w:numPr>
        <w:ind w:left="0" w:firstLine="360"/>
        <w:jc w:val="both"/>
      </w:pPr>
      <w:r w:rsidRPr="000D2B63">
        <w:t xml:space="preserve">Проведена сверка документов первичного воинского учета с документами воинского учета  организаций, а также с карточками регистрации и домовыми книгами. </w:t>
      </w:r>
    </w:p>
    <w:p w:rsidR="000D2B63" w:rsidRDefault="000D2B63" w:rsidP="00FE6DFC">
      <w:pPr>
        <w:pStyle w:val="ad"/>
        <w:numPr>
          <w:ilvl w:val="0"/>
          <w:numId w:val="7"/>
        </w:numPr>
        <w:ind w:left="0" w:firstLine="360"/>
        <w:jc w:val="both"/>
      </w:pPr>
      <w:r w:rsidRPr="000D2B63">
        <w:t xml:space="preserve">К 1 октября 2022 года подготовлены и представлены в военный комиссариат </w:t>
      </w:r>
      <w:proofErr w:type="gramStart"/>
      <w:r w:rsidRPr="000D2B63">
        <w:t>г</w:t>
      </w:r>
      <w:proofErr w:type="gramEnd"/>
      <w:r w:rsidRPr="000D2B63">
        <w:t xml:space="preserve">. Кировск и Кировского района, списки юношей 2006 года рождения, для прохождения приписки к призывному участку в 2023 году. </w:t>
      </w:r>
    </w:p>
    <w:p w:rsidR="000D2B63" w:rsidRPr="000D2B63" w:rsidRDefault="000D2B63" w:rsidP="00FE6DFC">
      <w:pPr>
        <w:pStyle w:val="ad"/>
        <w:numPr>
          <w:ilvl w:val="0"/>
          <w:numId w:val="7"/>
        </w:numPr>
        <w:ind w:left="0" w:firstLine="360"/>
        <w:jc w:val="both"/>
      </w:pPr>
      <w:r w:rsidRPr="000D2B63">
        <w:t>Мероприятия по оповещению граждан, подлежащих приписки к приписному участку в феврале 2022 года выполнены в полном объеме (оповещались и поставлены на учет 13 человек).</w:t>
      </w:r>
    </w:p>
    <w:p w:rsidR="00D42089" w:rsidRDefault="000D2B63" w:rsidP="00FE6DFC">
      <w:pPr>
        <w:pStyle w:val="ad"/>
        <w:numPr>
          <w:ilvl w:val="0"/>
          <w:numId w:val="7"/>
        </w:numPr>
        <w:ind w:left="0" w:firstLine="360"/>
        <w:jc w:val="both"/>
      </w:pPr>
      <w:r w:rsidRPr="000D2B63">
        <w:t xml:space="preserve">Мероприятия по оповещения граждан, подлежащих призыву в </w:t>
      </w:r>
      <w:proofErr w:type="gramStart"/>
      <w:r w:rsidRPr="000D2B63">
        <w:t>весенней</w:t>
      </w:r>
      <w:proofErr w:type="gramEnd"/>
      <w:r w:rsidRPr="000D2B63">
        <w:t xml:space="preserve"> призыв, выполнены в полном объеме (оповещалось 82 человека), мероприятия по оповещению граждан, подлежащих призыву в осенний призыв, выполнены в полном объеме (вызывалось на оповещение 95 человек). </w:t>
      </w:r>
    </w:p>
    <w:p w:rsidR="000D2B63" w:rsidRDefault="000D2B63" w:rsidP="00FE6DFC">
      <w:pPr>
        <w:pStyle w:val="ad"/>
        <w:numPr>
          <w:ilvl w:val="0"/>
          <w:numId w:val="7"/>
        </w:numPr>
        <w:ind w:left="0" w:firstLine="360"/>
        <w:jc w:val="both"/>
      </w:pPr>
      <w:r w:rsidRPr="000D2B63">
        <w:t xml:space="preserve"> </w:t>
      </w:r>
      <w:r w:rsidR="00D42089" w:rsidRPr="000D2B63">
        <w:t>Разработаны документы пункта сбора и штаба оповещения в соответствии с новыми методическими рекомендациями.</w:t>
      </w:r>
    </w:p>
    <w:p w:rsidR="0064726F" w:rsidRPr="0064726F" w:rsidRDefault="0064726F" w:rsidP="0064476E">
      <w:pPr>
        <w:tabs>
          <w:tab w:val="center" w:pos="5123"/>
          <w:tab w:val="left" w:pos="7456"/>
        </w:tabs>
        <w:jc w:val="center"/>
        <w:rPr>
          <w:b/>
        </w:rPr>
      </w:pPr>
    </w:p>
    <w:p w:rsidR="0064476E" w:rsidRDefault="008E231F" w:rsidP="0064726F">
      <w:pPr>
        <w:tabs>
          <w:tab w:val="center" w:pos="5123"/>
          <w:tab w:val="left" w:pos="7456"/>
        </w:tabs>
        <w:jc w:val="center"/>
        <w:rPr>
          <w:b/>
        </w:rPr>
      </w:pPr>
      <w:r>
        <w:rPr>
          <w:b/>
        </w:rPr>
        <w:t xml:space="preserve">Обеспечение безопасности и </w:t>
      </w:r>
      <w:r w:rsidR="0064476E">
        <w:rPr>
          <w:b/>
        </w:rPr>
        <w:t>деятельность</w:t>
      </w:r>
    </w:p>
    <w:p w:rsidR="00D07994" w:rsidRDefault="0064476E" w:rsidP="0064726F">
      <w:pPr>
        <w:tabs>
          <w:tab w:val="center" w:pos="5123"/>
          <w:tab w:val="left" w:pos="7456"/>
        </w:tabs>
        <w:jc w:val="center"/>
        <w:rPr>
          <w:b/>
        </w:rPr>
      </w:pPr>
      <w:r>
        <w:rPr>
          <w:b/>
        </w:rPr>
        <w:t xml:space="preserve">по </w:t>
      </w:r>
      <w:r w:rsidR="008E231F">
        <w:rPr>
          <w:b/>
        </w:rPr>
        <w:t>предупреждению и ликвидации ЧС</w:t>
      </w:r>
      <w:r w:rsidR="00EC5F0E">
        <w:rPr>
          <w:b/>
        </w:rPr>
        <w:t>, пожарная безопасность</w:t>
      </w:r>
    </w:p>
    <w:p w:rsidR="00106DD8" w:rsidRPr="00717C30" w:rsidRDefault="00106DD8" w:rsidP="008E231F">
      <w:pPr>
        <w:tabs>
          <w:tab w:val="center" w:pos="5123"/>
          <w:tab w:val="left" w:pos="7456"/>
        </w:tabs>
        <w:rPr>
          <w:b/>
        </w:rPr>
      </w:pPr>
    </w:p>
    <w:p w:rsidR="00717C30" w:rsidRPr="00717C30" w:rsidRDefault="00717C30" w:rsidP="00FE6DFC">
      <w:pPr>
        <w:pStyle w:val="ad"/>
        <w:numPr>
          <w:ilvl w:val="0"/>
          <w:numId w:val="8"/>
        </w:numPr>
        <w:ind w:left="0" w:firstLine="360"/>
        <w:jc w:val="both"/>
      </w:pPr>
      <w:proofErr w:type="gramStart"/>
      <w:r w:rsidRPr="00717C30">
        <w:t>Разработан и согласован с ГУ МЧС РФ по Ленинградской области -</w:t>
      </w:r>
      <w:r>
        <w:t xml:space="preserve"> </w:t>
      </w:r>
      <w:r w:rsidRPr="00717C30">
        <w:t xml:space="preserve">План гражданской обороны и защиты населения муниципального образования </w:t>
      </w:r>
      <w:proofErr w:type="spellStart"/>
      <w:r w:rsidRPr="00717C30">
        <w:t>Назиевское</w:t>
      </w:r>
      <w:proofErr w:type="spellEnd"/>
      <w:r w:rsidRPr="00717C30">
        <w:t xml:space="preserve"> городское поселения;</w:t>
      </w:r>
      <w:proofErr w:type="gramEnd"/>
    </w:p>
    <w:p w:rsidR="00717C30" w:rsidRPr="00717C30" w:rsidRDefault="00717C30" w:rsidP="00FE6DFC">
      <w:pPr>
        <w:pStyle w:val="ad"/>
        <w:numPr>
          <w:ilvl w:val="0"/>
          <w:numId w:val="8"/>
        </w:numPr>
        <w:ind w:left="0" w:firstLine="360"/>
        <w:jc w:val="both"/>
      </w:pPr>
      <w:r w:rsidRPr="00717C30">
        <w:t xml:space="preserve">Разработан и согласован с ГУ МЧС РФ по Ленинградской области - План основных мероприятий основных мероприятий муниципального образования </w:t>
      </w:r>
      <w:proofErr w:type="spellStart"/>
      <w:r w:rsidRPr="00717C30">
        <w:t>Назиевское</w:t>
      </w:r>
      <w:proofErr w:type="spellEnd"/>
      <w:r w:rsidRPr="00717C30">
        <w:t xml:space="preserve"> городское поселение Кировского муниципального  района  Ленинградской области по вопросам гражданской обороны, предупреждения и ликвидации чрезвычайных ситуаций на 2022 год;</w:t>
      </w:r>
    </w:p>
    <w:p w:rsidR="00717C30" w:rsidRPr="00717C30" w:rsidRDefault="00717C30" w:rsidP="00FE6DFC">
      <w:pPr>
        <w:pStyle w:val="ad"/>
        <w:numPr>
          <w:ilvl w:val="0"/>
          <w:numId w:val="8"/>
        </w:numPr>
        <w:ind w:left="0" w:firstLine="360"/>
        <w:jc w:val="both"/>
      </w:pPr>
      <w:r w:rsidRPr="00717C30">
        <w:t xml:space="preserve">В соответствии с ежегодным планом основных мероприятий по предупреждению и ликвидации ЧС проведена, штабная тренировка утверждена распоряжением администрации от 16 мая 2022 года № 18 "О подготовке и проведении штабной тренировки в муниципальном образовании </w:t>
      </w:r>
      <w:proofErr w:type="spellStart"/>
      <w:r w:rsidRPr="00717C30">
        <w:t>Назиевское</w:t>
      </w:r>
      <w:proofErr w:type="spellEnd"/>
      <w:r w:rsidRPr="00717C30">
        <w:t xml:space="preserve"> городское поселение Кировского муниципального района  Ленинградской области"</w:t>
      </w:r>
    </w:p>
    <w:p w:rsidR="00717C30" w:rsidRDefault="00717C30" w:rsidP="00FE6DFC">
      <w:pPr>
        <w:pStyle w:val="ad"/>
        <w:numPr>
          <w:ilvl w:val="0"/>
          <w:numId w:val="8"/>
        </w:numPr>
        <w:ind w:left="0" w:firstLine="360"/>
        <w:jc w:val="both"/>
      </w:pPr>
      <w:r w:rsidRPr="00717C30">
        <w:t xml:space="preserve">Разработан и согласован с ГУ МЧС РФ по Ленинградской области - Паспорт безопасности территории муниципального образования </w:t>
      </w:r>
      <w:proofErr w:type="spellStart"/>
      <w:r w:rsidRPr="00717C30">
        <w:t>Назиевское</w:t>
      </w:r>
      <w:proofErr w:type="spellEnd"/>
      <w:r w:rsidRPr="00717C30">
        <w:t xml:space="preserve"> городское поселение Кировского муниципально</w:t>
      </w:r>
      <w:r>
        <w:t>го района Ленинградской области.</w:t>
      </w:r>
    </w:p>
    <w:p w:rsidR="00717C30" w:rsidRPr="00717C30" w:rsidRDefault="00717C30" w:rsidP="00FE6DFC">
      <w:pPr>
        <w:pStyle w:val="ad"/>
        <w:numPr>
          <w:ilvl w:val="0"/>
          <w:numId w:val="8"/>
        </w:numPr>
        <w:ind w:left="0" w:firstLine="360"/>
        <w:jc w:val="both"/>
      </w:pPr>
      <w:r w:rsidRPr="00717C30">
        <w:t xml:space="preserve">Проведено уточнение и корректировка электронного Паспорта территории МО </w:t>
      </w:r>
      <w:proofErr w:type="spellStart"/>
      <w:r w:rsidRPr="00717C30">
        <w:t>Назиевское</w:t>
      </w:r>
      <w:proofErr w:type="spellEnd"/>
      <w:r w:rsidRPr="00717C30">
        <w:t xml:space="preserve"> городское поселение в соответствии с методически</w:t>
      </w:r>
      <w:r>
        <w:t>ми рекомендациями 2 раза в год.</w:t>
      </w:r>
    </w:p>
    <w:p w:rsidR="00717C30" w:rsidRPr="00717C30" w:rsidRDefault="00717C30" w:rsidP="00FE6DFC">
      <w:pPr>
        <w:pStyle w:val="ad"/>
        <w:numPr>
          <w:ilvl w:val="0"/>
          <w:numId w:val="8"/>
        </w:numPr>
        <w:ind w:left="0" w:firstLine="360"/>
        <w:jc w:val="both"/>
      </w:pPr>
      <w:r>
        <w:t>У</w:t>
      </w:r>
      <w:r w:rsidRPr="00717C30">
        <w:t xml:space="preserve">частие в командно штабной тренировке по ГО в целях совершенствования знаний и практических навыков руководителей, органов управления и сил гражданской обороны по организации и ведению гражданской обороны, сбору информации в области гражданской обороны и обмену ею, а также </w:t>
      </w:r>
      <w:proofErr w:type="gramStart"/>
      <w:r w:rsidRPr="00717C30">
        <w:t>контролю за</w:t>
      </w:r>
      <w:proofErr w:type="gramEnd"/>
      <w:r w:rsidRPr="00717C30">
        <w:t xml:space="preserve"> выполнением мероприятий по гражданской обороне. Немаловажными задачами, выполняемыми в ходе данного мероприятия, были проверка реальности планов гражданской обороны и защиты </w:t>
      </w:r>
      <w:r w:rsidRPr="00717C30">
        <w:lastRenderedPageBreak/>
        <w:t>населения и совершенствование знаний и практических навыков личного состава сил гражданской обороны.</w:t>
      </w:r>
    </w:p>
    <w:p w:rsidR="00717C30" w:rsidRPr="00717C30" w:rsidRDefault="00717C30" w:rsidP="00FE6DFC">
      <w:pPr>
        <w:pStyle w:val="ad"/>
        <w:numPr>
          <w:ilvl w:val="0"/>
          <w:numId w:val="8"/>
        </w:numPr>
        <w:ind w:left="0" w:firstLine="360"/>
        <w:jc w:val="both"/>
      </w:pPr>
      <w:r w:rsidRPr="00717C30">
        <w:t xml:space="preserve">Проведено уточнение НПА МО </w:t>
      </w:r>
      <w:proofErr w:type="spellStart"/>
      <w:r w:rsidRPr="00717C30">
        <w:t>Назиевское</w:t>
      </w:r>
      <w:proofErr w:type="spellEnd"/>
      <w:r w:rsidRPr="00717C30">
        <w:t xml:space="preserve"> городское поселение по вопросам организации и проведения эвакуационных и </w:t>
      </w:r>
      <w:proofErr w:type="spellStart"/>
      <w:r w:rsidRPr="00717C30">
        <w:t>эвакоприемных</w:t>
      </w:r>
      <w:proofErr w:type="spellEnd"/>
      <w:r w:rsidRPr="00717C30">
        <w:t xml:space="preserve"> мероприятий.</w:t>
      </w:r>
    </w:p>
    <w:p w:rsidR="00717C30" w:rsidRPr="00717C30" w:rsidRDefault="00717C30" w:rsidP="00FE6DFC">
      <w:pPr>
        <w:pStyle w:val="ad"/>
        <w:numPr>
          <w:ilvl w:val="0"/>
          <w:numId w:val="8"/>
        </w:numPr>
        <w:ind w:left="0" w:firstLine="360"/>
        <w:jc w:val="both"/>
      </w:pPr>
      <w:r w:rsidRPr="00717C30">
        <w:t xml:space="preserve">Работа по пропаганде знаний в области защиты населения и территорий от чрезвычайных ситуаций и обеспечения пожарной безопасности заключается в регулярном размещении актуальной информации на официальном сайте поселения </w:t>
      </w:r>
      <w:hyperlink r:id="rId14" w:history="1">
        <w:r w:rsidRPr="00717C30">
          <w:rPr>
            <w:rStyle w:val="af6"/>
          </w:rPr>
          <w:t>http://nazia.lenobl.ru</w:t>
        </w:r>
      </w:hyperlink>
      <w:r w:rsidRPr="00717C30">
        <w:t xml:space="preserve"> в разделе ГО и ЧС, в газете "</w:t>
      </w:r>
      <w:proofErr w:type="spellStart"/>
      <w:r w:rsidRPr="00717C30">
        <w:t>Назиевский</w:t>
      </w:r>
      <w:proofErr w:type="spellEnd"/>
      <w:r w:rsidRPr="00717C30">
        <w:t xml:space="preserve"> Вестник", на информационных стендах, досках объявлений.</w:t>
      </w:r>
    </w:p>
    <w:p w:rsidR="00EC5F0E" w:rsidRPr="00EC5F0E" w:rsidRDefault="00EC5F0E" w:rsidP="00EC5F0E">
      <w:pPr>
        <w:jc w:val="both"/>
        <w:rPr>
          <w:bCs/>
        </w:rPr>
      </w:pPr>
    </w:p>
    <w:p w:rsidR="00EC5F0E" w:rsidRPr="00EC5F0E" w:rsidRDefault="00EC5F0E" w:rsidP="00FE6DFC">
      <w:pPr>
        <w:pStyle w:val="ad"/>
        <w:numPr>
          <w:ilvl w:val="0"/>
          <w:numId w:val="8"/>
        </w:numPr>
        <w:ind w:left="0" w:firstLine="360"/>
        <w:jc w:val="both"/>
      </w:pPr>
      <w:r>
        <w:t>Проводились ежегодные работы по с</w:t>
      </w:r>
      <w:r w:rsidRPr="00EC5F0E">
        <w:t>одержани</w:t>
      </w:r>
      <w:r>
        <w:t>ю</w:t>
      </w:r>
      <w:r w:rsidRPr="00EC5F0E">
        <w:t xml:space="preserve"> пожарных водоемов (покос травы вокруг </w:t>
      </w:r>
      <w:proofErr w:type="spellStart"/>
      <w:r w:rsidRPr="00EC5F0E">
        <w:t>водоисточника</w:t>
      </w:r>
      <w:proofErr w:type="spellEnd"/>
      <w:r w:rsidRPr="00EC5F0E">
        <w:t xml:space="preserve"> весной и осенью)</w:t>
      </w:r>
      <w:r>
        <w:t xml:space="preserve"> </w:t>
      </w:r>
      <w:r w:rsidRPr="00EC5F0E">
        <w:t xml:space="preserve">в: д. </w:t>
      </w:r>
      <w:proofErr w:type="spellStart"/>
      <w:r w:rsidRPr="00EC5F0E">
        <w:t>Жихарево</w:t>
      </w:r>
      <w:proofErr w:type="spellEnd"/>
      <w:r w:rsidRPr="00EC5F0E">
        <w:t xml:space="preserve"> 2</w:t>
      </w:r>
      <w:r w:rsidR="00717C30">
        <w:t xml:space="preserve"> </w:t>
      </w:r>
      <w:r w:rsidRPr="00EC5F0E">
        <w:t xml:space="preserve">ед., д. </w:t>
      </w:r>
      <w:proofErr w:type="spellStart"/>
      <w:r w:rsidRPr="00EC5F0E">
        <w:t>Сирокасска</w:t>
      </w:r>
      <w:proofErr w:type="spellEnd"/>
      <w:r w:rsidRPr="00EC5F0E">
        <w:t xml:space="preserve"> 1</w:t>
      </w:r>
      <w:r w:rsidR="00717C30">
        <w:t xml:space="preserve"> </w:t>
      </w:r>
      <w:r w:rsidRPr="00EC5F0E">
        <w:t>ед., д</w:t>
      </w:r>
      <w:proofErr w:type="gramStart"/>
      <w:r w:rsidRPr="00EC5F0E">
        <w:t>.В</w:t>
      </w:r>
      <w:proofErr w:type="gramEnd"/>
      <w:r w:rsidRPr="00EC5F0E">
        <w:t>асильково 1</w:t>
      </w:r>
      <w:r w:rsidR="00717C30">
        <w:t xml:space="preserve"> </w:t>
      </w:r>
      <w:r w:rsidRPr="00EC5F0E">
        <w:t>ед., д.</w:t>
      </w:r>
      <w:r w:rsidR="00717C30">
        <w:t xml:space="preserve"> </w:t>
      </w:r>
      <w:proofErr w:type="spellStart"/>
      <w:r w:rsidRPr="00EC5F0E">
        <w:t>Лукинское</w:t>
      </w:r>
      <w:proofErr w:type="spellEnd"/>
      <w:r w:rsidRPr="00EC5F0E">
        <w:t xml:space="preserve"> 1 ед., д. Никольское 1</w:t>
      </w:r>
      <w:r w:rsidR="00717C30">
        <w:t xml:space="preserve"> </w:t>
      </w:r>
      <w:r w:rsidRPr="00EC5F0E">
        <w:t xml:space="preserve">ед., д. </w:t>
      </w:r>
      <w:proofErr w:type="spellStart"/>
      <w:r w:rsidRPr="00EC5F0E">
        <w:t>Мучихино</w:t>
      </w:r>
      <w:proofErr w:type="spellEnd"/>
      <w:r w:rsidRPr="00EC5F0E">
        <w:t xml:space="preserve"> 1</w:t>
      </w:r>
      <w:r w:rsidR="00717C30">
        <w:t xml:space="preserve"> </w:t>
      </w:r>
      <w:r w:rsidRPr="00EC5F0E">
        <w:t>ед., п. Назия ул.Пушкина;</w:t>
      </w:r>
    </w:p>
    <w:p w:rsidR="005460CF" w:rsidRDefault="005460CF" w:rsidP="00022F23">
      <w:pPr>
        <w:pStyle w:val="ad"/>
        <w:spacing w:line="276" w:lineRule="auto"/>
        <w:ind w:left="765"/>
        <w:jc w:val="center"/>
        <w:rPr>
          <w:b/>
        </w:rPr>
      </w:pPr>
    </w:p>
    <w:p w:rsidR="00022F23" w:rsidRDefault="00022F23" w:rsidP="00022F23">
      <w:pPr>
        <w:pStyle w:val="ad"/>
        <w:spacing w:line="276" w:lineRule="auto"/>
        <w:ind w:left="765"/>
        <w:jc w:val="center"/>
        <w:rPr>
          <w:b/>
        </w:rPr>
      </w:pPr>
      <w:r w:rsidRPr="00522953">
        <w:rPr>
          <w:b/>
        </w:rPr>
        <w:t>Муниципальный контроль</w:t>
      </w:r>
    </w:p>
    <w:p w:rsidR="00522953" w:rsidRPr="00522953" w:rsidRDefault="00522953" w:rsidP="00022F23">
      <w:pPr>
        <w:pStyle w:val="ad"/>
        <w:spacing w:line="276" w:lineRule="auto"/>
        <w:ind w:left="765"/>
        <w:jc w:val="center"/>
        <w:rPr>
          <w:b/>
        </w:rPr>
      </w:pPr>
    </w:p>
    <w:p w:rsidR="00522953" w:rsidRPr="003A0783" w:rsidRDefault="00522953" w:rsidP="00522953">
      <w:pPr>
        <w:pStyle w:val="ad"/>
        <w:ind w:left="0"/>
        <w:jc w:val="both"/>
      </w:pPr>
      <w:r w:rsidRPr="003A0783">
        <w:t>Администрация осуществляет следующие виды муниципального контроля:</w:t>
      </w:r>
    </w:p>
    <w:p w:rsidR="00522953" w:rsidRPr="003A0783" w:rsidRDefault="00522953" w:rsidP="00FE6DFC">
      <w:pPr>
        <w:pStyle w:val="ad"/>
        <w:numPr>
          <w:ilvl w:val="0"/>
          <w:numId w:val="15"/>
        </w:numPr>
        <w:jc w:val="both"/>
      </w:pPr>
      <w:r w:rsidRPr="003A0783">
        <w:t>муниципальный контроль в сфере благоустройства;</w:t>
      </w:r>
    </w:p>
    <w:p w:rsidR="00522953" w:rsidRPr="003A0783" w:rsidRDefault="00522953" w:rsidP="00FE6DFC">
      <w:pPr>
        <w:pStyle w:val="ad"/>
        <w:numPr>
          <w:ilvl w:val="0"/>
          <w:numId w:val="15"/>
        </w:numPr>
        <w:jc w:val="both"/>
      </w:pPr>
      <w:r w:rsidRPr="003A0783">
        <w:t>муниципальный жилищный контроль.</w:t>
      </w:r>
    </w:p>
    <w:p w:rsidR="003B02DA" w:rsidRDefault="003B02DA" w:rsidP="00522953">
      <w:pPr>
        <w:jc w:val="both"/>
      </w:pPr>
    </w:p>
    <w:p w:rsidR="00795353" w:rsidRDefault="00795353" w:rsidP="00522953">
      <w:pPr>
        <w:jc w:val="both"/>
      </w:pPr>
    </w:p>
    <w:p w:rsidR="00522953" w:rsidRPr="003A0783" w:rsidRDefault="00522953" w:rsidP="003B02DA">
      <w:pPr>
        <w:ind w:firstLine="709"/>
        <w:jc w:val="both"/>
      </w:pPr>
      <w:r w:rsidRPr="003A0783">
        <w:t>В 2022 году в соответствии с постановлением Правительства РФ от 10.03.2022 №  336 «Об особенностях организации и осуществления государственного контроля (надзора), муниципального контроля» контрольно – надзорные мероприятия по видам муниципального контроля не проводились.</w:t>
      </w:r>
      <w:r w:rsidR="003B02DA">
        <w:t xml:space="preserve"> </w:t>
      </w:r>
      <w:r w:rsidRPr="003A0783">
        <w:t>Деятельность осуществлялась в соответствии с Программой профилактики рисков причинения вреда (ущерба) охраняемым законам ценностям, путем проведения профилактических мероприятий, направленных на снижение риска причинения вреда (ущерба) таких как:</w:t>
      </w:r>
    </w:p>
    <w:p w:rsidR="00522953" w:rsidRPr="003A0783" w:rsidRDefault="00522953" w:rsidP="00FE6DFC">
      <w:pPr>
        <w:pStyle w:val="ad"/>
        <w:numPr>
          <w:ilvl w:val="0"/>
          <w:numId w:val="16"/>
        </w:numPr>
        <w:jc w:val="both"/>
      </w:pPr>
      <w:r w:rsidRPr="003A0783">
        <w:t>информирование;</w:t>
      </w:r>
    </w:p>
    <w:p w:rsidR="00522953" w:rsidRPr="003A0783" w:rsidRDefault="00522953" w:rsidP="00FE6DFC">
      <w:pPr>
        <w:pStyle w:val="ad"/>
        <w:numPr>
          <w:ilvl w:val="0"/>
          <w:numId w:val="16"/>
        </w:numPr>
        <w:jc w:val="both"/>
      </w:pPr>
      <w:r w:rsidRPr="003A0783">
        <w:t>консультирование.</w:t>
      </w:r>
    </w:p>
    <w:p w:rsidR="00522953" w:rsidRPr="003A0783" w:rsidRDefault="00522953" w:rsidP="00522953">
      <w:pPr>
        <w:jc w:val="both"/>
        <w:rPr>
          <w:b/>
        </w:rPr>
      </w:pPr>
    </w:p>
    <w:p w:rsidR="00522953" w:rsidRDefault="00522953" w:rsidP="003B02DA">
      <w:pPr>
        <w:ind w:left="405"/>
        <w:jc w:val="center"/>
        <w:rPr>
          <w:b/>
        </w:rPr>
      </w:pPr>
      <w:r w:rsidRPr="003A0783">
        <w:rPr>
          <w:b/>
        </w:rPr>
        <w:t>Административные правонарушения.</w:t>
      </w:r>
    </w:p>
    <w:p w:rsidR="003B02DA" w:rsidRPr="003A0783" w:rsidRDefault="003B02DA" w:rsidP="00522953">
      <w:pPr>
        <w:ind w:left="405"/>
        <w:jc w:val="both"/>
        <w:rPr>
          <w:b/>
        </w:rPr>
      </w:pPr>
    </w:p>
    <w:p w:rsidR="00522953" w:rsidRPr="003A0783" w:rsidRDefault="00522953" w:rsidP="00522953">
      <w:pPr>
        <w:pStyle w:val="ad"/>
        <w:ind w:left="-142" w:firstLine="568"/>
        <w:jc w:val="both"/>
      </w:pPr>
      <w:r w:rsidRPr="003A0783">
        <w:t>В 2022 году в администрацию из ОМВД России по Кировскому району поступило 38 материалов проверки, предусматривающих наличие события административного правонарушения. В ходе рассмотрения полученных материалов проверки:</w:t>
      </w:r>
    </w:p>
    <w:p w:rsidR="00522953" w:rsidRPr="003A0783" w:rsidRDefault="00522953" w:rsidP="00FE6DFC">
      <w:pPr>
        <w:pStyle w:val="ad"/>
        <w:numPr>
          <w:ilvl w:val="0"/>
          <w:numId w:val="17"/>
        </w:numPr>
        <w:ind w:left="0" w:firstLine="218"/>
        <w:jc w:val="both"/>
        <w:rPr>
          <w:b/>
        </w:rPr>
      </w:pPr>
      <w:r w:rsidRPr="003A0783">
        <w:t xml:space="preserve">вынесено 22 определения об отказе в возбуждении дела об административном правонарушении в  соответствии с </w:t>
      </w:r>
      <w:proofErr w:type="spellStart"/>
      <w:r w:rsidRPr="003A0783">
        <w:t>КоАП</w:t>
      </w:r>
      <w:proofErr w:type="spellEnd"/>
      <w:r w:rsidRPr="003A0783">
        <w:t xml:space="preserve"> РФ;</w:t>
      </w:r>
    </w:p>
    <w:p w:rsidR="00522953" w:rsidRPr="003A0783" w:rsidRDefault="00522953" w:rsidP="00FE6DFC">
      <w:pPr>
        <w:pStyle w:val="ad"/>
        <w:numPr>
          <w:ilvl w:val="0"/>
          <w:numId w:val="17"/>
        </w:numPr>
        <w:jc w:val="both"/>
      </w:pPr>
      <w:r w:rsidRPr="003A0783">
        <w:t xml:space="preserve">составлено </w:t>
      </w:r>
      <w:r w:rsidR="003B02DA">
        <w:t xml:space="preserve">12 </w:t>
      </w:r>
      <w:r w:rsidRPr="003A0783">
        <w:t>протоколов об административном правонарушении</w:t>
      </w:r>
    </w:p>
    <w:tbl>
      <w:tblPr>
        <w:tblStyle w:val="a3"/>
        <w:tblW w:w="10172" w:type="dxa"/>
        <w:tblInd w:w="-34" w:type="dxa"/>
        <w:tblLayout w:type="fixed"/>
        <w:tblLook w:val="04A0"/>
      </w:tblPr>
      <w:tblGrid>
        <w:gridCol w:w="1364"/>
        <w:gridCol w:w="3126"/>
        <w:gridCol w:w="1606"/>
        <w:gridCol w:w="2278"/>
        <w:gridCol w:w="1798"/>
      </w:tblGrid>
      <w:tr w:rsidR="00522953" w:rsidRPr="003A0783" w:rsidTr="003B02DA">
        <w:tc>
          <w:tcPr>
            <w:tcW w:w="1364" w:type="dxa"/>
          </w:tcPr>
          <w:p w:rsidR="00522953" w:rsidRPr="003A0783" w:rsidRDefault="00522953" w:rsidP="00890797">
            <w:pPr>
              <w:pStyle w:val="ad"/>
              <w:ind w:left="0"/>
              <w:jc w:val="both"/>
            </w:pPr>
            <w:r w:rsidRPr="003A0783">
              <w:t>Статья 47-оз</w:t>
            </w:r>
          </w:p>
        </w:tc>
        <w:tc>
          <w:tcPr>
            <w:tcW w:w="3126" w:type="dxa"/>
          </w:tcPr>
          <w:p w:rsidR="00522953" w:rsidRPr="003A0783" w:rsidRDefault="00522953" w:rsidP="00890797">
            <w:pPr>
              <w:pStyle w:val="ad"/>
              <w:ind w:left="0"/>
              <w:jc w:val="center"/>
            </w:pPr>
            <w:r w:rsidRPr="003A0783">
              <w:t>Административное</w:t>
            </w:r>
          </w:p>
          <w:p w:rsidR="00522953" w:rsidRPr="003A0783" w:rsidRDefault="00522953" w:rsidP="00890797">
            <w:pPr>
              <w:pStyle w:val="ad"/>
              <w:ind w:left="0"/>
              <w:jc w:val="center"/>
            </w:pPr>
            <w:r w:rsidRPr="003A0783">
              <w:t>правонарушение</w:t>
            </w:r>
          </w:p>
        </w:tc>
        <w:tc>
          <w:tcPr>
            <w:tcW w:w="1606" w:type="dxa"/>
          </w:tcPr>
          <w:p w:rsidR="00522953" w:rsidRPr="003A0783" w:rsidRDefault="00522953" w:rsidP="00890797">
            <w:pPr>
              <w:pStyle w:val="ad"/>
              <w:ind w:left="0"/>
              <w:jc w:val="center"/>
            </w:pPr>
            <w:r w:rsidRPr="003A0783">
              <w:t>Составлено протоколов</w:t>
            </w:r>
          </w:p>
        </w:tc>
        <w:tc>
          <w:tcPr>
            <w:tcW w:w="2278" w:type="dxa"/>
          </w:tcPr>
          <w:p w:rsidR="00522953" w:rsidRPr="003A0783" w:rsidRDefault="00522953" w:rsidP="00890797">
            <w:pPr>
              <w:pStyle w:val="ad"/>
              <w:ind w:left="0"/>
              <w:jc w:val="center"/>
            </w:pPr>
            <w:r w:rsidRPr="003A0783">
              <w:t>Действие</w:t>
            </w:r>
          </w:p>
        </w:tc>
        <w:tc>
          <w:tcPr>
            <w:tcW w:w="1798" w:type="dxa"/>
          </w:tcPr>
          <w:p w:rsidR="00522953" w:rsidRPr="003A0783" w:rsidRDefault="00522953" w:rsidP="00890797">
            <w:pPr>
              <w:pStyle w:val="ad"/>
              <w:ind w:left="0"/>
              <w:jc w:val="center"/>
            </w:pPr>
            <w:r w:rsidRPr="003A0783">
              <w:t>Назначено штрафов на сумму</w:t>
            </w:r>
          </w:p>
          <w:p w:rsidR="00522953" w:rsidRPr="003A0783" w:rsidRDefault="00522953" w:rsidP="00890797">
            <w:pPr>
              <w:pStyle w:val="ad"/>
              <w:ind w:left="0"/>
              <w:jc w:val="center"/>
            </w:pPr>
            <w:r w:rsidRPr="003A0783">
              <w:t>(руб.)</w:t>
            </w:r>
          </w:p>
        </w:tc>
      </w:tr>
      <w:tr w:rsidR="00522953" w:rsidRPr="003A0783" w:rsidTr="003B02DA">
        <w:tc>
          <w:tcPr>
            <w:tcW w:w="1364" w:type="dxa"/>
          </w:tcPr>
          <w:p w:rsidR="00522953" w:rsidRPr="003A0783" w:rsidRDefault="00522953" w:rsidP="00890797">
            <w:pPr>
              <w:pStyle w:val="ad"/>
              <w:ind w:left="0"/>
              <w:jc w:val="center"/>
            </w:pPr>
            <w:r w:rsidRPr="003A0783">
              <w:t>2.2</w:t>
            </w:r>
          </w:p>
        </w:tc>
        <w:tc>
          <w:tcPr>
            <w:tcW w:w="3126" w:type="dxa"/>
          </w:tcPr>
          <w:p w:rsidR="00522953" w:rsidRPr="003A0783" w:rsidRDefault="00522953" w:rsidP="00890797">
            <w:pPr>
              <w:pStyle w:val="ad"/>
              <w:ind w:left="0"/>
              <w:jc w:val="both"/>
            </w:pPr>
            <w:r w:rsidRPr="003A0783">
              <w:t>Нарушение требований, предъявляемых к содержанию и выгулу собак</w:t>
            </w:r>
          </w:p>
        </w:tc>
        <w:tc>
          <w:tcPr>
            <w:tcW w:w="1606" w:type="dxa"/>
          </w:tcPr>
          <w:p w:rsidR="00522953" w:rsidRPr="003A0783" w:rsidRDefault="00522953" w:rsidP="00890797">
            <w:pPr>
              <w:pStyle w:val="ad"/>
              <w:ind w:left="0"/>
              <w:jc w:val="center"/>
            </w:pPr>
            <w:r w:rsidRPr="003A0783">
              <w:t>2</w:t>
            </w:r>
          </w:p>
        </w:tc>
        <w:tc>
          <w:tcPr>
            <w:tcW w:w="2278" w:type="dxa"/>
          </w:tcPr>
          <w:p w:rsidR="00522953" w:rsidRPr="003A0783" w:rsidRDefault="00522953" w:rsidP="00890797">
            <w:pPr>
              <w:pStyle w:val="ad"/>
              <w:ind w:left="0"/>
              <w:jc w:val="center"/>
            </w:pPr>
            <w:r w:rsidRPr="003A0783">
              <w:t>Протокол направлен на рассмотрение в АК</w:t>
            </w:r>
          </w:p>
        </w:tc>
        <w:tc>
          <w:tcPr>
            <w:tcW w:w="1798" w:type="dxa"/>
          </w:tcPr>
          <w:p w:rsidR="00522953" w:rsidRPr="003A0783" w:rsidRDefault="00522953" w:rsidP="00890797">
            <w:pPr>
              <w:pStyle w:val="ad"/>
              <w:ind w:left="0"/>
              <w:jc w:val="center"/>
            </w:pPr>
          </w:p>
          <w:p w:rsidR="00522953" w:rsidRPr="003A0783" w:rsidRDefault="00522953" w:rsidP="00890797">
            <w:pPr>
              <w:pStyle w:val="ad"/>
              <w:ind w:left="0"/>
              <w:jc w:val="center"/>
            </w:pPr>
            <w:r w:rsidRPr="003A0783">
              <w:t>4000,00</w:t>
            </w:r>
          </w:p>
        </w:tc>
      </w:tr>
      <w:tr w:rsidR="00522953" w:rsidRPr="003A0783" w:rsidTr="003B02DA">
        <w:tc>
          <w:tcPr>
            <w:tcW w:w="1364" w:type="dxa"/>
          </w:tcPr>
          <w:p w:rsidR="00522953" w:rsidRPr="003A0783" w:rsidRDefault="00522953" w:rsidP="00890797">
            <w:pPr>
              <w:pStyle w:val="ad"/>
              <w:ind w:left="0"/>
              <w:jc w:val="center"/>
            </w:pPr>
            <w:r w:rsidRPr="003A0783">
              <w:t>2.6</w:t>
            </w:r>
          </w:p>
        </w:tc>
        <w:tc>
          <w:tcPr>
            <w:tcW w:w="3126" w:type="dxa"/>
          </w:tcPr>
          <w:p w:rsidR="00522953" w:rsidRPr="003A0783" w:rsidRDefault="00522953" w:rsidP="00890797">
            <w:pPr>
              <w:pStyle w:val="ad"/>
              <w:ind w:left="0"/>
              <w:jc w:val="both"/>
            </w:pPr>
            <w:r w:rsidRPr="003A0783">
              <w:t>Нарушение требований по соблюдению прав граждан на покой и тишину</w:t>
            </w:r>
          </w:p>
        </w:tc>
        <w:tc>
          <w:tcPr>
            <w:tcW w:w="1606" w:type="dxa"/>
          </w:tcPr>
          <w:p w:rsidR="00522953" w:rsidRPr="003A0783" w:rsidRDefault="00522953" w:rsidP="00890797">
            <w:pPr>
              <w:pStyle w:val="ad"/>
              <w:ind w:left="0"/>
              <w:jc w:val="center"/>
            </w:pPr>
            <w:r w:rsidRPr="003A0783">
              <w:t>10</w:t>
            </w:r>
          </w:p>
        </w:tc>
        <w:tc>
          <w:tcPr>
            <w:tcW w:w="2278" w:type="dxa"/>
          </w:tcPr>
          <w:p w:rsidR="00522953" w:rsidRPr="003A0783" w:rsidRDefault="00522953" w:rsidP="00890797">
            <w:pPr>
              <w:pStyle w:val="ad"/>
              <w:ind w:left="0"/>
              <w:jc w:val="center"/>
            </w:pPr>
            <w:r w:rsidRPr="003A0783">
              <w:t>Протокол направлен на рассмотрение в АК</w:t>
            </w:r>
          </w:p>
        </w:tc>
        <w:tc>
          <w:tcPr>
            <w:tcW w:w="1798" w:type="dxa"/>
          </w:tcPr>
          <w:p w:rsidR="00522953" w:rsidRPr="003A0783" w:rsidRDefault="00522953" w:rsidP="00890797">
            <w:pPr>
              <w:pStyle w:val="ad"/>
              <w:ind w:left="0"/>
              <w:jc w:val="center"/>
            </w:pPr>
          </w:p>
          <w:p w:rsidR="00522953" w:rsidRPr="003A0783" w:rsidRDefault="00522953" w:rsidP="00890797">
            <w:pPr>
              <w:pStyle w:val="ad"/>
              <w:ind w:left="0"/>
              <w:jc w:val="center"/>
            </w:pPr>
            <w:r w:rsidRPr="003A0783">
              <w:t>5500,00</w:t>
            </w:r>
          </w:p>
        </w:tc>
      </w:tr>
      <w:tr w:rsidR="00522953" w:rsidRPr="003A0783" w:rsidTr="003B02DA">
        <w:tc>
          <w:tcPr>
            <w:tcW w:w="1364" w:type="dxa"/>
          </w:tcPr>
          <w:p w:rsidR="00522953" w:rsidRPr="003A0783" w:rsidRDefault="00522953" w:rsidP="00890797">
            <w:pPr>
              <w:pStyle w:val="ad"/>
              <w:ind w:left="0"/>
              <w:jc w:val="center"/>
            </w:pPr>
            <w:r w:rsidRPr="003A0783">
              <w:t>Всего</w:t>
            </w:r>
          </w:p>
        </w:tc>
        <w:tc>
          <w:tcPr>
            <w:tcW w:w="3126" w:type="dxa"/>
          </w:tcPr>
          <w:p w:rsidR="00522953" w:rsidRPr="003A0783" w:rsidRDefault="00522953" w:rsidP="00890797">
            <w:pPr>
              <w:pStyle w:val="ad"/>
              <w:ind w:left="0"/>
              <w:jc w:val="both"/>
            </w:pPr>
          </w:p>
        </w:tc>
        <w:tc>
          <w:tcPr>
            <w:tcW w:w="1606" w:type="dxa"/>
          </w:tcPr>
          <w:p w:rsidR="00522953" w:rsidRPr="003A0783" w:rsidRDefault="00522953" w:rsidP="00890797">
            <w:pPr>
              <w:pStyle w:val="ad"/>
              <w:ind w:left="0"/>
              <w:jc w:val="center"/>
              <w:rPr>
                <w:b/>
              </w:rPr>
            </w:pPr>
            <w:r w:rsidRPr="003A0783">
              <w:rPr>
                <w:b/>
              </w:rPr>
              <w:t>12</w:t>
            </w:r>
          </w:p>
        </w:tc>
        <w:tc>
          <w:tcPr>
            <w:tcW w:w="2278" w:type="dxa"/>
          </w:tcPr>
          <w:p w:rsidR="00522953" w:rsidRPr="003A0783" w:rsidRDefault="00522953" w:rsidP="00890797">
            <w:pPr>
              <w:pStyle w:val="ad"/>
              <w:ind w:left="0"/>
              <w:jc w:val="center"/>
            </w:pPr>
          </w:p>
        </w:tc>
        <w:tc>
          <w:tcPr>
            <w:tcW w:w="1798" w:type="dxa"/>
          </w:tcPr>
          <w:p w:rsidR="00522953" w:rsidRPr="003A0783" w:rsidRDefault="00522953" w:rsidP="00890797">
            <w:pPr>
              <w:pStyle w:val="ad"/>
              <w:ind w:left="0"/>
              <w:jc w:val="center"/>
              <w:rPr>
                <w:b/>
              </w:rPr>
            </w:pPr>
            <w:r w:rsidRPr="003A0783">
              <w:rPr>
                <w:b/>
              </w:rPr>
              <w:t>9500,00</w:t>
            </w:r>
          </w:p>
        </w:tc>
      </w:tr>
    </w:tbl>
    <w:p w:rsidR="003B02DA" w:rsidRDefault="003B02DA" w:rsidP="00522953">
      <w:pPr>
        <w:pStyle w:val="ConsPlusTitle"/>
        <w:widowControl/>
        <w:ind w:left="405"/>
        <w:jc w:val="both"/>
      </w:pPr>
    </w:p>
    <w:p w:rsidR="00795353" w:rsidRDefault="00795353" w:rsidP="003B02DA">
      <w:pPr>
        <w:pStyle w:val="ConsPlusTitle"/>
        <w:widowControl/>
        <w:ind w:left="405"/>
        <w:jc w:val="center"/>
      </w:pPr>
    </w:p>
    <w:p w:rsidR="00795353" w:rsidRDefault="00795353" w:rsidP="003B02DA">
      <w:pPr>
        <w:pStyle w:val="ConsPlusTitle"/>
        <w:widowControl/>
        <w:ind w:left="405"/>
        <w:jc w:val="center"/>
      </w:pPr>
    </w:p>
    <w:p w:rsidR="00522953" w:rsidRPr="003A0783" w:rsidRDefault="00522953" w:rsidP="003B02DA">
      <w:pPr>
        <w:pStyle w:val="ConsPlusTitle"/>
        <w:widowControl/>
        <w:ind w:left="405"/>
        <w:jc w:val="center"/>
        <w:rPr>
          <w:b w:val="0"/>
        </w:rPr>
      </w:pPr>
      <w:r w:rsidRPr="003A0783">
        <w:t>Работа с должниками по оплате услуги «Наем жилого помещения».</w:t>
      </w:r>
    </w:p>
    <w:p w:rsidR="003B02DA" w:rsidRDefault="003B02DA" w:rsidP="003B02DA">
      <w:pPr>
        <w:pStyle w:val="ConsPlusTitle"/>
        <w:widowControl/>
        <w:jc w:val="both"/>
        <w:rPr>
          <w:b w:val="0"/>
        </w:rPr>
      </w:pPr>
    </w:p>
    <w:p w:rsidR="00795353" w:rsidRDefault="00795353" w:rsidP="003B02DA">
      <w:pPr>
        <w:pStyle w:val="ConsPlusTitle"/>
        <w:widowControl/>
        <w:ind w:firstLine="709"/>
        <w:jc w:val="both"/>
        <w:rPr>
          <w:b w:val="0"/>
        </w:rPr>
      </w:pPr>
    </w:p>
    <w:p w:rsidR="00522953" w:rsidRDefault="00522953" w:rsidP="003B02DA">
      <w:pPr>
        <w:pStyle w:val="ConsPlusTitle"/>
        <w:widowControl/>
        <w:ind w:firstLine="709"/>
        <w:jc w:val="both"/>
        <w:rPr>
          <w:b w:val="0"/>
        </w:rPr>
      </w:pPr>
      <w:r w:rsidRPr="003A0783">
        <w:rPr>
          <w:b w:val="0"/>
        </w:rPr>
        <w:t>С декабря 2019 года администрацией осуществляется практика по взысканию задолженности по оплате за наем жилого помещения в судебном порядке.</w:t>
      </w:r>
    </w:p>
    <w:p w:rsidR="00795353" w:rsidRPr="003A0783" w:rsidRDefault="00795353" w:rsidP="003B02DA">
      <w:pPr>
        <w:pStyle w:val="ConsPlusTitle"/>
        <w:widowControl/>
        <w:ind w:firstLine="709"/>
        <w:jc w:val="both"/>
        <w:rPr>
          <w:b w:val="0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605"/>
        <w:gridCol w:w="2795"/>
        <w:gridCol w:w="2694"/>
        <w:gridCol w:w="2397"/>
      </w:tblGrid>
      <w:tr w:rsidR="00522953" w:rsidRPr="003A0783" w:rsidTr="003B02DA">
        <w:tc>
          <w:tcPr>
            <w:tcW w:w="1605" w:type="dxa"/>
          </w:tcPr>
          <w:p w:rsidR="00522953" w:rsidRPr="003A0783" w:rsidRDefault="00522953" w:rsidP="00890797">
            <w:pPr>
              <w:jc w:val="center"/>
            </w:pPr>
            <w:r w:rsidRPr="003A0783">
              <w:t>Период</w:t>
            </w:r>
          </w:p>
        </w:tc>
        <w:tc>
          <w:tcPr>
            <w:tcW w:w="2795" w:type="dxa"/>
          </w:tcPr>
          <w:p w:rsidR="00522953" w:rsidRPr="003A0783" w:rsidRDefault="00522953" w:rsidP="00890797">
            <w:pPr>
              <w:jc w:val="center"/>
            </w:pPr>
            <w:r w:rsidRPr="003A0783">
              <w:t>Количество поданных заявлений в судебные органы власти</w:t>
            </w:r>
          </w:p>
        </w:tc>
        <w:tc>
          <w:tcPr>
            <w:tcW w:w="2694" w:type="dxa"/>
          </w:tcPr>
          <w:p w:rsidR="00522953" w:rsidRPr="003A0783" w:rsidRDefault="00522953" w:rsidP="00890797">
            <w:pPr>
              <w:jc w:val="center"/>
            </w:pPr>
            <w:r w:rsidRPr="003A0783">
              <w:t>На сумму задолженности</w:t>
            </w:r>
          </w:p>
          <w:p w:rsidR="00522953" w:rsidRPr="003A0783" w:rsidRDefault="00522953" w:rsidP="00890797">
            <w:pPr>
              <w:jc w:val="center"/>
            </w:pPr>
            <w:r w:rsidRPr="003A0783">
              <w:t>(руб.)</w:t>
            </w:r>
          </w:p>
        </w:tc>
        <w:tc>
          <w:tcPr>
            <w:tcW w:w="2397" w:type="dxa"/>
          </w:tcPr>
          <w:p w:rsidR="00522953" w:rsidRPr="003A0783" w:rsidRDefault="00522953" w:rsidP="00890797">
            <w:pPr>
              <w:jc w:val="center"/>
            </w:pPr>
            <w:r w:rsidRPr="003A0783">
              <w:t>Взыскано за отчетный период</w:t>
            </w:r>
          </w:p>
          <w:p w:rsidR="00522953" w:rsidRPr="003A0783" w:rsidRDefault="00522953" w:rsidP="00890797">
            <w:pPr>
              <w:jc w:val="center"/>
            </w:pPr>
            <w:r w:rsidRPr="003A0783">
              <w:t>(руб.)</w:t>
            </w:r>
          </w:p>
        </w:tc>
      </w:tr>
      <w:tr w:rsidR="00522953" w:rsidRPr="003A0783" w:rsidTr="003B02DA">
        <w:tc>
          <w:tcPr>
            <w:tcW w:w="1605" w:type="dxa"/>
          </w:tcPr>
          <w:p w:rsidR="00522953" w:rsidRPr="003A0783" w:rsidRDefault="00522953" w:rsidP="00890797">
            <w:pPr>
              <w:jc w:val="center"/>
            </w:pPr>
            <w:r w:rsidRPr="003A0783">
              <w:t>2019 год</w:t>
            </w:r>
          </w:p>
        </w:tc>
        <w:tc>
          <w:tcPr>
            <w:tcW w:w="2795" w:type="dxa"/>
          </w:tcPr>
          <w:p w:rsidR="00522953" w:rsidRPr="003A0783" w:rsidRDefault="00522953" w:rsidP="00890797">
            <w:pPr>
              <w:jc w:val="center"/>
            </w:pPr>
            <w:r w:rsidRPr="003A0783">
              <w:t>6</w:t>
            </w:r>
          </w:p>
        </w:tc>
        <w:tc>
          <w:tcPr>
            <w:tcW w:w="2694" w:type="dxa"/>
          </w:tcPr>
          <w:p w:rsidR="00522953" w:rsidRPr="003A0783" w:rsidRDefault="00522953" w:rsidP="00890797">
            <w:pPr>
              <w:jc w:val="center"/>
            </w:pPr>
            <w:r w:rsidRPr="003A0783">
              <w:t>324</w:t>
            </w:r>
            <w:r w:rsidR="003B02DA">
              <w:t xml:space="preserve"> </w:t>
            </w:r>
            <w:r w:rsidRPr="003A0783">
              <w:t>226,22</w:t>
            </w:r>
          </w:p>
        </w:tc>
        <w:tc>
          <w:tcPr>
            <w:tcW w:w="2397" w:type="dxa"/>
          </w:tcPr>
          <w:p w:rsidR="00522953" w:rsidRPr="003A0783" w:rsidRDefault="00522953" w:rsidP="00890797">
            <w:pPr>
              <w:jc w:val="center"/>
            </w:pPr>
            <w:r w:rsidRPr="003A0783">
              <w:t>0,00</w:t>
            </w:r>
          </w:p>
        </w:tc>
      </w:tr>
      <w:tr w:rsidR="00522953" w:rsidRPr="003A0783" w:rsidTr="003B02DA">
        <w:tc>
          <w:tcPr>
            <w:tcW w:w="1605" w:type="dxa"/>
          </w:tcPr>
          <w:p w:rsidR="00522953" w:rsidRPr="003A0783" w:rsidRDefault="00522953" w:rsidP="00890797">
            <w:pPr>
              <w:jc w:val="center"/>
            </w:pPr>
            <w:r w:rsidRPr="003A0783">
              <w:t>2020 год</w:t>
            </w:r>
          </w:p>
        </w:tc>
        <w:tc>
          <w:tcPr>
            <w:tcW w:w="2795" w:type="dxa"/>
          </w:tcPr>
          <w:p w:rsidR="00522953" w:rsidRPr="003A0783" w:rsidRDefault="00522953" w:rsidP="00890797">
            <w:pPr>
              <w:jc w:val="center"/>
            </w:pPr>
            <w:r w:rsidRPr="003A0783">
              <w:t>31</w:t>
            </w:r>
          </w:p>
        </w:tc>
        <w:tc>
          <w:tcPr>
            <w:tcW w:w="2694" w:type="dxa"/>
          </w:tcPr>
          <w:p w:rsidR="00522953" w:rsidRPr="003A0783" w:rsidRDefault="00522953" w:rsidP="00890797">
            <w:pPr>
              <w:jc w:val="center"/>
            </w:pPr>
            <w:r w:rsidRPr="003A0783">
              <w:t>1</w:t>
            </w:r>
            <w:r w:rsidR="003B02DA">
              <w:t xml:space="preserve"> </w:t>
            </w:r>
            <w:r w:rsidRPr="003A0783">
              <w:t>833</w:t>
            </w:r>
            <w:r w:rsidR="003B02DA">
              <w:t xml:space="preserve"> </w:t>
            </w:r>
            <w:r w:rsidRPr="003A0783">
              <w:t>813,78</w:t>
            </w:r>
          </w:p>
        </w:tc>
        <w:tc>
          <w:tcPr>
            <w:tcW w:w="2397" w:type="dxa"/>
          </w:tcPr>
          <w:p w:rsidR="00522953" w:rsidRPr="003A0783" w:rsidRDefault="00522953" w:rsidP="00890797">
            <w:pPr>
              <w:jc w:val="center"/>
            </w:pPr>
            <w:r w:rsidRPr="003A0783">
              <w:t>345</w:t>
            </w:r>
            <w:r w:rsidR="003B02DA">
              <w:t xml:space="preserve"> </w:t>
            </w:r>
            <w:r w:rsidRPr="003A0783">
              <w:t>436,03</w:t>
            </w:r>
          </w:p>
        </w:tc>
      </w:tr>
      <w:tr w:rsidR="00522953" w:rsidRPr="003A0783" w:rsidTr="003B02DA">
        <w:tc>
          <w:tcPr>
            <w:tcW w:w="1605" w:type="dxa"/>
          </w:tcPr>
          <w:p w:rsidR="00522953" w:rsidRPr="003A0783" w:rsidRDefault="00522953" w:rsidP="00890797">
            <w:pPr>
              <w:jc w:val="center"/>
            </w:pPr>
            <w:r w:rsidRPr="003A0783">
              <w:t>2021 год</w:t>
            </w:r>
          </w:p>
        </w:tc>
        <w:tc>
          <w:tcPr>
            <w:tcW w:w="2795" w:type="dxa"/>
          </w:tcPr>
          <w:p w:rsidR="00522953" w:rsidRPr="003A0783" w:rsidRDefault="00522953" w:rsidP="00890797">
            <w:pPr>
              <w:jc w:val="center"/>
            </w:pPr>
            <w:r w:rsidRPr="003A0783">
              <w:t>29</w:t>
            </w:r>
          </w:p>
        </w:tc>
        <w:tc>
          <w:tcPr>
            <w:tcW w:w="2694" w:type="dxa"/>
          </w:tcPr>
          <w:p w:rsidR="00522953" w:rsidRPr="003A0783" w:rsidRDefault="00522953" w:rsidP="00890797">
            <w:pPr>
              <w:jc w:val="center"/>
            </w:pPr>
            <w:r w:rsidRPr="003A0783">
              <w:rPr>
                <w:color w:val="000000"/>
              </w:rPr>
              <w:t>1</w:t>
            </w:r>
            <w:r w:rsidR="003B02DA">
              <w:rPr>
                <w:color w:val="000000"/>
              </w:rPr>
              <w:t xml:space="preserve"> </w:t>
            </w:r>
            <w:r w:rsidRPr="003A0783">
              <w:rPr>
                <w:color w:val="000000"/>
              </w:rPr>
              <w:t>315</w:t>
            </w:r>
            <w:r w:rsidR="003B02DA">
              <w:rPr>
                <w:color w:val="000000"/>
              </w:rPr>
              <w:t xml:space="preserve"> </w:t>
            </w:r>
            <w:r w:rsidRPr="003A0783">
              <w:rPr>
                <w:color w:val="000000"/>
              </w:rPr>
              <w:t>822,07</w:t>
            </w:r>
          </w:p>
        </w:tc>
        <w:tc>
          <w:tcPr>
            <w:tcW w:w="2397" w:type="dxa"/>
          </w:tcPr>
          <w:p w:rsidR="00522953" w:rsidRPr="003A0783" w:rsidRDefault="00522953" w:rsidP="00890797">
            <w:pPr>
              <w:jc w:val="center"/>
            </w:pPr>
            <w:r w:rsidRPr="003A0783">
              <w:rPr>
                <w:color w:val="000000"/>
              </w:rPr>
              <w:t>518</w:t>
            </w:r>
            <w:r w:rsidR="003B02DA">
              <w:rPr>
                <w:color w:val="000000"/>
              </w:rPr>
              <w:t xml:space="preserve"> </w:t>
            </w:r>
            <w:r w:rsidRPr="003A0783">
              <w:rPr>
                <w:color w:val="000000"/>
              </w:rPr>
              <w:t>892,40</w:t>
            </w:r>
          </w:p>
        </w:tc>
      </w:tr>
      <w:tr w:rsidR="00522953" w:rsidRPr="003A0783" w:rsidTr="003B02DA">
        <w:tc>
          <w:tcPr>
            <w:tcW w:w="1605" w:type="dxa"/>
          </w:tcPr>
          <w:p w:rsidR="00522953" w:rsidRPr="003A0783" w:rsidRDefault="00522953" w:rsidP="00890797">
            <w:pPr>
              <w:jc w:val="center"/>
            </w:pPr>
            <w:r w:rsidRPr="003A0783">
              <w:t>2022 год</w:t>
            </w:r>
          </w:p>
        </w:tc>
        <w:tc>
          <w:tcPr>
            <w:tcW w:w="2795" w:type="dxa"/>
          </w:tcPr>
          <w:p w:rsidR="00522953" w:rsidRPr="003A0783" w:rsidRDefault="00522953" w:rsidP="00890797">
            <w:pPr>
              <w:jc w:val="center"/>
            </w:pPr>
            <w:r w:rsidRPr="003A0783">
              <w:t>32</w:t>
            </w:r>
          </w:p>
        </w:tc>
        <w:tc>
          <w:tcPr>
            <w:tcW w:w="2694" w:type="dxa"/>
          </w:tcPr>
          <w:p w:rsidR="00522953" w:rsidRPr="003A0783" w:rsidRDefault="00522953" w:rsidP="00890797">
            <w:pPr>
              <w:jc w:val="center"/>
            </w:pPr>
            <w:r w:rsidRPr="003A0783">
              <w:rPr>
                <w:color w:val="000000"/>
              </w:rPr>
              <w:t>1</w:t>
            </w:r>
            <w:r w:rsidR="003B02DA">
              <w:rPr>
                <w:color w:val="000000"/>
              </w:rPr>
              <w:t xml:space="preserve"> </w:t>
            </w:r>
            <w:r w:rsidRPr="003A0783">
              <w:rPr>
                <w:color w:val="000000"/>
              </w:rPr>
              <w:t>589</w:t>
            </w:r>
            <w:r w:rsidR="003B02DA">
              <w:rPr>
                <w:color w:val="000000"/>
              </w:rPr>
              <w:t xml:space="preserve"> </w:t>
            </w:r>
            <w:r w:rsidRPr="003A0783">
              <w:rPr>
                <w:color w:val="000000"/>
              </w:rPr>
              <w:t>301,80</w:t>
            </w:r>
          </w:p>
        </w:tc>
        <w:tc>
          <w:tcPr>
            <w:tcW w:w="2397" w:type="dxa"/>
          </w:tcPr>
          <w:p w:rsidR="00522953" w:rsidRPr="003A0783" w:rsidRDefault="00522953" w:rsidP="00890797">
            <w:pPr>
              <w:jc w:val="center"/>
            </w:pPr>
            <w:r w:rsidRPr="003A0783">
              <w:rPr>
                <w:color w:val="000000"/>
              </w:rPr>
              <w:t>1</w:t>
            </w:r>
            <w:r w:rsidR="003B02DA">
              <w:rPr>
                <w:color w:val="000000"/>
              </w:rPr>
              <w:t xml:space="preserve"> </w:t>
            </w:r>
            <w:r w:rsidRPr="003A0783">
              <w:rPr>
                <w:color w:val="000000"/>
              </w:rPr>
              <w:t>022</w:t>
            </w:r>
            <w:r w:rsidR="003B02DA">
              <w:rPr>
                <w:color w:val="000000"/>
              </w:rPr>
              <w:t xml:space="preserve"> </w:t>
            </w:r>
            <w:r w:rsidRPr="003A0783">
              <w:rPr>
                <w:color w:val="000000"/>
              </w:rPr>
              <w:t>537,33</w:t>
            </w:r>
          </w:p>
        </w:tc>
      </w:tr>
      <w:tr w:rsidR="00522953" w:rsidRPr="003A0783" w:rsidTr="003B02DA">
        <w:tc>
          <w:tcPr>
            <w:tcW w:w="1605" w:type="dxa"/>
          </w:tcPr>
          <w:p w:rsidR="00522953" w:rsidRPr="003A0783" w:rsidRDefault="00522953" w:rsidP="00890797">
            <w:pPr>
              <w:jc w:val="center"/>
            </w:pPr>
            <w:r w:rsidRPr="003A0783">
              <w:t>Всего</w:t>
            </w:r>
          </w:p>
        </w:tc>
        <w:tc>
          <w:tcPr>
            <w:tcW w:w="2795" w:type="dxa"/>
          </w:tcPr>
          <w:p w:rsidR="00522953" w:rsidRPr="003A0783" w:rsidRDefault="00522953" w:rsidP="00890797">
            <w:pPr>
              <w:jc w:val="center"/>
              <w:rPr>
                <w:b/>
              </w:rPr>
            </w:pPr>
            <w:r w:rsidRPr="003A0783">
              <w:rPr>
                <w:b/>
              </w:rPr>
              <w:t>164</w:t>
            </w:r>
          </w:p>
        </w:tc>
        <w:tc>
          <w:tcPr>
            <w:tcW w:w="2694" w:type="dxa"/>
          </w:tcPr>
          <w:p w:rsidR="00522953" w:rsidRPr="003A0783" w:rsidRDefault="00522953" w:rsidP="00890797">
            <w:pPr>
              <w:jc w:val="center"/>
              <w:rPr>
                <w:b/>
              </w:rPr>
            </w:pPr>
            <w:r w:rsidRPr="003A0783">
              <w:rPr>
                <w:b/>
              </w:rPr>
              <w:t>5</w:t>
            </w:r>
            <w:r w:rsidR="003B02DA">
              <w:rPr>
                <w:b/>
              </w:rPr>
              <w:t xml:space="preserve"> </w:t>
            </w:r>
            <w:r w:rsidRPr="003A0783">
              <w:rPr>
                <w:b/>
              </w:rPr>
              <w:t>063</w:t>
            </w:r>
            <w:r w:rsidR="003B02DA">
              <w:rPr>
                <w:b/>
              </w:rPr>
              <w:t xml:space="preserve"> </w:t>
            </w:r>
            <w:r w:rsidRPr="003A0783">
              <w:rPr>
                <w:b/>
              </w:rPr>
              <w:t>163,87</w:t>
            </w:r>
          </w:p>
        </w:tc>
        <w:tc>
          <w:tcPr>
            <w:tcW w:w="2397" w:type="dxa"/>
          </w:tcPr>
          <w:p w:rsidR="00522953" w:rsidRPr="003A0783" w:rsidRDefault="00522953" w:rsidP="00890797">
            <w:pPr>
              <w:jc w:val="center"/>
            </w:pPr>
            <w:r w:rsidRPr="003A0783">
              <w:rPr>
                <w:b/>
                <w:color w:val="000000"/>
              </w:rPr>
              <w:t>1</w:t>
            </w:r>
            <w:r w:rsidR="003B02DA">
              <w:rPr>
                <w:b/>
                <w:color w:val="000000"/>
              </w:rPr>
              <w:t> </w:t>
            </w:r>
            <w:r w:rsidRPr="003A0783">
              <w:rPr>
                <w:b/>
                <w:color w:val="000000"/>
              </w:rPr>
              <w:t>886</w:t>
            </w:r>
            <w:r w:rsidR="003B02DA">
              <w:rPr>
                <w:b/>
                <w:color w:val="000000"/>
              </w:rPr>
              <w:t xml:space="preserve"> </w:t>
            </w:r>
            <w:r w:rsidRPr="003A0783">
              <w:rPr>
                <w:b/>
                <w:color w:val="000000"/>
              </w:rPr>
              <w:t>865,76</w:t>
            </w:r>
          </w:p>
        </w:tc>
      </w:tr>
    </w:tbl>
    <w:p w:rsidR="00795353" w:rsidRDefault="00795353" w:rsidP="003B02DA">
      <w:pPr>
        <w:ind w:firstLine="709"/>
        <w:jc w:val="both"/>
      </w:pPr>
    </w:p>
    <w:p w:rsidR="00522953" w:rsidRPr="003A0783" w:rsidRDefault="00522953" w:rsidP="003B02DA">
      <w:pPr>
        <w:ind w:firstLine="709"/>
        <w:jc w:val="both"/>
      </w:pPr>
      <w:r w:rsidRPr="003A0783">
        <w:t xml:space="preserve">В рамках данного направления деятельности  нанимателям жилых помещений, имеющим задолженность по оплате услуги «Наем жилого помещения» было направлено </w:t>
      </w:r>
      <w:r w:rsidRPr="003A0783">
        <w:rPr>
          <w:b/>
        </w:rPr>
        <w:t>60 требований</w:t>
      </w:r>
      <w:r w:rsidRPr="003A0783">
        <w:t xml:space="preserve"> об оплате задолженности в добровольном порядке. </w:t>
      </w:r>
      <w:r w:rsidRPr="003A0783">
        <w:rPr>
          <w:b/>
        </w:rPr>
        <w:t>Из них 32</w:t>
      </w:r>
      <w:r w:rsidRPr="003A0783">
        <w:t xml:space="preserve"> были приняты к сведению с последующим погашением задолженности.</w:t>
      </w:r>
    </w:p>
    <w:p w:rsidR="00522953" w:rsidRPr="003A0783" w:rsidRDefault="00522953" w:rsidP="00522953">
      <w:pPr>
        <w:jc w:val="both"/>
      </w:pPr>
    </w:p>
    <w:p w:rsidR="00522953" w:rsidRPr="003A0783" w:rsidRDefault="00522953" w:rsidP="003B02DA">
      <w:pPr>
        <w:pStyle w:val="ConsPlusTitle"/>
        <w:widowControl/>
        <w:ind w:left="405"/>
        <w:jc w:val="center"/>
        <w:rPr>
          <w:b w:val="0"/>
        </w:rPr>
      </w:pPr>
      <w:r w:rsidRPr="003A0783">
        <w:t xml:space="preserve">Муниципальная программа «Противодействие экстремизму и профилактика терроризма на территории МО </w:t>
      </w:r>
      <w:proofErr w:type="spellStart"/>
      <w:r w:rsidRPr="003A0783">
        <w:t>Назиевское</w:t>
      </w:r>
      <w:proofErr w:type="spellEnd"/>
      <w:r w:rsidRPr="003A0783">
        <w:t xml:space="preserve"> городское поселение на 2022-2024 гг.</w:t>
      </w:r>
      <w:r w:rsidRPr="003A0783">
        <w:rPr>
          <w:b w:val="0"/>
        </w:rPr>
        <w:t>»</w:t>
      </w:r>
    </w:p>
    <w:p w:rsidR="00522953" w:rsidRPr="003A0783" w:rsidRDefault="00522953" w:rsidP="00522953">
      <w:pPr>
        <w:pStyle w:val="ConsPlusTitle"/>
        <w:widowControl/>
        <w:ind w:left="765"/>
        <w:jc w:val="both"/>
        <w:rPr>
          <w:b w:val="0"/>
        </w:rPr>
      </w:pPr>
    </w:p>
    <w:p w:rsidR="00522953" w:rsidRPr="003A0783" w:rsidRDefault="00522953" w:rsidP="00795353">
      <w:pPr>
        <w:pStyle w:val="ConsPlusTitle"/>
        <w:widowControl/>
        <w:ind w:firstLine="709"/>
        <w:jc w:val="both"/>
        <w:rPr>
          <w:b w:val="0"/>
        </w:rPr>
      </w:pPr>
      <w:r w:rsidRPr="003A0783">
        <w:rPr>
          <w:b w:val="0"/>
        </w:rPr>
        <w:t>В целях исполнения данной муниципальной программы из средств местного бюджета было затрачено 10</w:t>
      </w:r>
      <w:r w:rsidR="003B02DA">
        <w:rPr>
          <w:b w:val="0"/>
        </w:rPr>
        <w:t xml:space="preserve"> </w:t>
      </w:r>
      <w:r w:rsidRPr="003A0783">
        <w:rPr>
          <w:b w:val="0"/>
        </w:rPr>
        <w:t>000 руб. на изготовление информационно – пропагандистских материалов:</w:t>
      </w:r>
    </w:p>
    <w:p w:rsidR="00522953" w:rsidRPr="003A0783" w:rsidRDefault="00522953" w:rsidP="00FE6DFC">
      <w:pPr>
        <w:pStyle w:val="ConsPlusTitle"/>
        <w:widowControl/>
        <w:numPr>
          <w:ilvl w:val="0"/>
          <w:numId w:val="18"/>
        </w:numPr>
        <w:jc w:val="both"/>
        <w:rPr>
          <w:b w:val="0"/>
        </w:rPr>
      </w:pPr>
      <w:r w:rsidRPr="003A0783">
        <w:rPr>
          <w:b w:val="0"/>
        </w:rPr>
        <w:t>буклетов -  тиражом 200 экз.;</w:t>
      </w:r>
    </w:p>
    <w:p w:rsidR="003B02DA" w:rsidRDefault="00522953" w:rsidP="00FE6DFC">
      <w:pPr>
        <w:pStyle w:val="ConsPlusTitle"/>
        <w:widowControl/>
        <w:numPr>
          <w:ilvl w:val="0"/>
          <w:numId w:val="18"/>
        </w:numPr>
        <w:jc w:val="both"/>
        <w:rPr>
          <w:b w:val="0"/>
        </w:rPr>
      </w:pPr>
      <w:r w:rsidRPr="003A0783">
        <w:rPr>
          <w:b w:val="0"/>
        </w:rPr>
        <w:t xml:space="preserve">календарей – 20 шт. </w:t>
      </w:r>
    </w:p>
    <w:p w:rsidR="00522953" w:rsidRPr="003B02DA" w:rsidRDefault="003B02DA" w:rsidP="00FE6DFC">
      <w:pPr>
        <w:pStyle w:val="ConsPlusTitle"/>
        <w:widowControl/>
        <w:numPr>
          <w:ilvl w:val="0"/>
          <w:numId w:val="18"/>
        </w:numPr>
        <w:ind w:left="0" w:firstLine="218"/>
        <w:jc w:val="both"/>
        <w:rPr>
          <w:b w:val="0"/>
        </w:rPr>
      </w:pPr>
      <w:r>
        <w:rPr>
          <w:b w:val="0"/>
        </w:rPr>
        <w:t>в</w:t>
      </w:r>
      <w:r w:rsidR="00522953" w:rsidRPr="003B02DA">
        <w:rPr>
          <w:b w:val="0"/>
        </w:rPr>
        <w:t xml:space="preserve"> профилактических целях  03.09.2022 в группе «</w:t>
      </w:r>
      <w:proofErr w:type="spellStart"/>
      <w:r w:rsidR="00522953" w:rsidRPr="003B02DA">
        <w:rPr>
          <w:b w:val="0"/>
        </w:rPr>
        <w:t>Назиевское</w:t>
      </w:r>
      <w:proofErr w:type="spellEnd"/>
      <w:r w:rsidR="00522953" w:rsidRPr="003B02DA">
        <w:rPr>
          <w:b w:val="0"/>
        </w:rPr>
        <w:t xml:space="preserve"> городское поселение» в социальной сети «</w:t>
      </w:r>
      <w:proofErr w:type="spellStart"/>
      <w:r w:rsidR="00522953" w:rsidRPr="003B02DA">
        <w:rPr>
          <w:b w:val="0"/>
        </w:rPr>
        <w:t>ВКонтакте</w:t>
      </w:r>
      <w:proofErr w:type="spellEnd"/>
      <w:r w:rsidR="00522953" w:rsidRPr="003B02DA">
        <w:rPr>
          <w:b w:val="0"/>
        </w:rPr>
        <w:t>» был опубликован видео ролик «Мы помним Беслан!» приуроченный ко Дню солидарности в борьбе с терроризмом.</w:t>
      </w:r>
    </w:p>
    <w:p w:rsidR="00922D82" w:rsidRPr="00890797" w:rsidRDefault="00922D82" w:rsidP="00890797">
      <w:pPr>
        <w:jc w:val="both"/>
        <w:rPr>
          <w:b/>
          <w:highlight w:val="yellow"/>
        </w:rPr>
      </w:pPr>
    </w:p>
    <w:p w:rsidR="00C55C21" w:rsidRPr="00890797" w:rsidRDefault="001E4721" w:rsidP="00890797">
      <w:pPr>
        <w:ind w:firstLine="720"/>
        <w:jc w:val="center"/>
        <w:rPr>
          <w:b/>
        </w:rPr>
      </w:pPr>
      <w:r w:rsidRPr="00890797">
        <w:rPr>
          <w:b/>
        </w:rPr>
        <w:t>Обращения граждан</w:t>
      </w:r>
    </w:p>
    <w:p w:rsidR="00C55C21" w:rsidRPr="00890797" w:rsidRDefault="00C55C21" w:rsidP="00890797">
      <w:pPr>
        <w:ind w:firstLine="720"/>
        <w:jc w:val="both"/>
        <w:rPr>
          <w:b/>
        </w:rPr>
      </w:pPr>
    </w:p>
    <w:p w:rsidR="00A8201D" w:rsidRPr="00890797" w:rsidRDefault="00C55C21" w:rsidP="00890797">
      <w:pPr>
        <w:ind w:firstLine="709"/>
        <w:jc w:val="both"/>
      </w:pPr>
      <w:r w:rsidRPr="00890797">
        <w:rPr>
          <w:bCs/>
        </w:rPr>
        <w:t>Вся работа с обращениями граждан в администрации поселения построена на продуктивном взаимодействии и сотрудничестве специалистов, ответственности должностных лиц и осознании того, что обращения граждан в органы местного самоуправления – это способ защиты их прав и законных интересов.</w:t>
      </w:r>
      <w:r w:rsidRPr="00890797">
        <w:t xml:space="preserve"> </w:t>
      </w:r>
    </w:p>
    <w:p w:rsidR="00890797" w:rsidRPr="00890797" w:rsidRDefault="00890797" w:rsidP="009A4C5E">
      <w:pPr>
        <w:jc w:val="center"/>
      </w:pPr>
      <w:r w:rsidRPr="00890797">
        <w:rPr>
          <w:b/>
        </w:rPr>
        <w:t>Всего в 2022 году зарегистрировано 691 обращений граждан, из них</w:t>
      </w:r>
      <w:r w:rsidRPr="00890797">
        <w:t>:</w:t>
      </w:r>
    </w:p>
    <w:p w:rsidR="00890797" w:rsidRPr="009A4C5E" w:rsidRDefault="00890797" w:rsidP="00FE6DFC">
      <w:pPr>
        <w:pStyle w:val="ad"/>
        <w:numPr>
          <w:ilvl w:val="0"/>
          <w:numId w:val="19"/>
        </w:numPr>
        <w:ind w:left="0" w:firstLine="0"/>
        <w:jc w:val="both"/>
        <w:rPr>
          <w:color w:val="333333"/>
        </w:rPr>
      </w:pPr>
      <w:r w:rsidRPr="009A4C5E">
        <w:t xml:space="preserve">196 обращений и заявлений граждан, поступивших </w:t>
      </w:r>
      <w:r w:rsidRPr="009A4C5E">
        <w:rPr>
          <w:color w:val="333333"/>
        </w:rPr>
        <w:t xml:space="preserve">в соответствии с Федеральным законом от 02.05.2006 №59-ФЗ «О порядке рассмотрения обращений граждан Российской Федерации» </w:t>
      </w:r>
    </w:p>
    <w:p w:rsidR="00890797" w:rsidRPr="009A4C5E" w:rsidRDefault="00890797" w:rsidP="00FE6DFC">
      <w:pPr>
        <w:pStyle w:val="ad"/>
        <w:numPr>
          <w:ilvl w:val="0"/>
          <w:numId w:val="19"/>
        </w:numPr>
        <w:ind w:left="0" w:firstLine="0"/>
        <w:jc w:val="both"/>
      </w:pPr>
      <w:r w:rsidRPr="009A4C5E">
        <w:rPr>
          <w:color w:val="333333"/>
        </w:rPr>
        <w:t xml:space="preserve">495 обращения граждан </w:t>
      </w:r>
      <w:r w:rsidRPr="009A4C5E">
        <w:t>о предоставлении муниципальных услуг в соответствии Федеральным законом «Об организации предоставления государственных и муниципальных услуг» от 27.07.2010 № 210-ФЗ.</w:t>
      </w:r>
    </w:p>
    <w:p w:rsidR="009A4C5E" w:rsidRDefault="009A4C5E" w:rsidP="009A4C5E">
      <w:pPr>
        <w:pStyle w:val="ad"/>
        <w:jc w:val="both"/>
      </w:pPr>
    </w:p>
    <w:p w:rsidR="00795353" w:rsidRDefault="00795353" w:rsidP="009A4C5E">
      <w:pPr>
        <w:pStyle w:val="ad"/>
        <w:jc w:val="both"/>
      </w:pPr>
    </w:p>
    <w:p w:rsidR="00795353" w:rsidRDefault="00795353" w:rsidP="009A4C5E">
      <w:pPr>
        <w:pStyle w:val="ad"/>
        <w:jc w:val="both"/>
      </w:pPr>
    </w:p>
    <w:p w:rsidR="00795353" w:rsidRDefault="00795353" w:rsidP="009A4C5E">
      <w:pPr>
        <w:pStyle w:val="ad"/>
        <w:jc w:val="both"/>
      </w:pPr>
    </w:p>
    <w:p w:rsidR="00795353" w:rsidRDefault="00795353" w:rsidP="009A4C5E">
      <w:pPr>
        <w:pStyle w:val="ad"/>
        <w:jc w:val="both"/>
      </w:pPr>
    </w:p>
    <w:p w:rsidR="00795353" w:rsidRDefault="00795353" w:rsidP="009A4C5E">
      <w:pPr>
        <w:pStyle w:val="ad"/>
        <w:jc w:val="both"/>
      </w:pPr>
    </w:p>
    <w:p w:rsidR="00795353" w:rsidRDefault="00795353" w:rsidP="009A4C5E">
      <w:pPr>
        <w:pStyle w:val="ad"/>
        <w:jc w:val="both"/>
      </w:pPr>
    </w:p>
    <w:p w:rsidR="00795353" w:rsidRDefault="00795353" w:rsidP="009A4C5E">
      <w:pPr>
        <w:pStyle w:val="ad"/>
        <w:jc w:val="both"/>
      </w:pPr>
    </w:p>
    <w:p w:rsidR="00795353" w:rsidRDefault="00795353" w:rsidP="009A4C5E">
      <w:pPr>
        <w:pStyle w:val="ad"/>
        <w:jc w:val="both"/>
      </w:pPr>
    </w:p>
    <w:p w:rsidR="00890797" w:rsidRDefault="00890797" w:rsidP="009A4C5E">
      <w:pPr>
        <w:ind w:firstLine="709"/>
        <w:jc w:val="center"/>
        <w:rPr>
          <w:b/>
        </w:rPr>
      </w:pPr>
      <w:r w:rsidRPr="00890797">
        <w:rPr>
          <w:b/>
        </w:rPr>
        <w:t>Сравнительная таблица обращений,  поступивших по годам</w:t>
      </w:r>
    </w:p>
    <w:p w:rsidR="00890797" w:rsidRPr="00890797" w:rsidRDefault="00890797" w:rsidP="009A4C5E">
      <w:pPr>
        <w:jc w:val="both"/>
      </w:pPr>
      <w:bookmarkStart w:id="0" w:name="_GoBack"/>
      <w:r w:rsidRPr="00890797">
        <w:rPr>
          <w:noProof/>
        </w:rPr>
        <w:drawing>
          <wp:inline distT="0" distB="0" distL="0" distR="0">
            <wp:extent cx="5981700" cy="2686050"/>
            <wp:effectExtent l="19050" t="0" r="19050" b="0"/>
            <wp:docPr id="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bookmarkEnd w:id="0"/>
    </w:p>
    <w:p w:rsidR="00890797" w:rsidRPr="00890797" w:rsidRDefault="00890797" w:rsidP="00890797">
      <w:pPr>
        <w:ind w:firstLine="709"/>
        <w:jc w:val="both"/>
        <w:rPr>
          <w:rFonts w:ascii="PT Sans" w:hAnsi="PT Sans"/>
          <w:color w:val="0A0808"/>
        </w:rPr>
      </w:pPr>
      <w:proofErr w:type="gramStart"/>
      <w:r w:rsidRPr="00890797">
        <w:rPr>
          <w:color w:val="0A0808"/>
        </w:rPr>
        <w:t xml:space="preserve">Наиболее актуальными остаются вопросы земельных правоотношений, архитектуры и градостроительства - предоставление в собственность и аренду земельных участков, утверждение схем, установление границ земельных участков, продление договоров аренды земельных участков выдача градостроительных планов, уведомлений о планируемом строительстве и окончании строительства жилых объектов, </w:t>
      </w:r>
      <w:r w:rsidRPr="00890797">
        <w:t xml:space="preserve"> постановление о присвоении адреса,  выдача выписки из </w:t>
      </w:r>
      <w:proofErr w:type="spellStart"/>
      <w:r w:rsidRPr="00890797">
        <w:t>похозяйственной</w:t>
      </w:r>
      <w:proofErr w:type="spellEnd"/>
      <w:r w:rsidRPr="00890797">
        <w:t xml:space="preserve"> книги, выдача выписки и заключения из ПЗЗ, </w:t>
      </w:r>
      <w:proofErr w:type="spellStart"/>
      <w:r w:rsidRPr="00890797">
        <w:t>выкопировки</w:t>
      </w:r>
      <w:proofErr w:type="spellEnd"/>
      <w:r w:rsidRPr="00890797">
        <w:t xml:space="preserve"> из ПЗЗ, ГП и ситуационного</w:t>
      </w:r>
      <w:proofErr w:type="gramEnd"/>
      <w:r w:rsidRPr="00890797">
        <w:t xml:space="preserve"> плана, уточнение вида разрешенного использования и адреса, справка о наличии – отсутствии ЛПХ, муниципальные услуги в сфере имущественных  и жилищных отношений и др.  в пределах полномочий администрации.</w:t>
      </w:r>
    </w:p>
    <w:p w:rsidR="00890797" w:rsidRPr="00890797" w:rsidRDefault="00890797" w:rsidP="00890797">
      <w:pPr>
        <w:ind w:firstLine="709"/>
        <w:jc w:val="both"/>
        <w:rPr>
          <w:color w:val="0A0808"/>
        </w:rPr>
      </w:pPr>
      <w:proofErr w:type="gramStart"/>
      <w:r w:rsidRPr="00890797">
        <w:rPr>
          <w:color w:val="0A0808"/>
        </w:rPr>
        <w:t>Значительный рост числа обращений граждан за получением муниципальной услуги непосредственно в администрации обусловлен тем, что в связи с доступностью специалистов администрации заявители предпочитают  в личной беседе со специалистом получить от него максимальный объем информации и  консультативные разъяснения о дальнейших действиях в формате оказываемых муниципальных услуг, поэтому ежегодно растет число заявлений о предоставлении муниципальных услуг, поданных непосредственно в администрацию на личном</w:t>
      </w:r>
      <w:proofErr w:type="gramEnd"/>
      <w:r w:rsidRPr="00890797">
        <w:rPr>
          <w:color w:val="0A0808"/>
        </w:rPr>
        <w:t xml:space="preserve"> </w:t>
      </w:r>
      <w:proofErr w:type="gramStart"/>
      <w:r w:rsidRPr="00890797">
        <w:rPr>
          <w:color w:val="0A0808"/>
        </w:rPr>
        <w:t>приеме</w:t>
      </w:r>
      <w:proofErr w:type="gramEnd"/>
      <w:r w:rsidRPr="00890797">
        <w:rPr>
          <w:color w:val="0A0808"/>
        </w:rPr>
        <w:t xml:space="preserve"> специалистами. </w:t>
      </w:r>
    </w:p>
    <w:p w:rsidR="00890797" w:rsidRPr="00890797" w:rsidRDefault="00890797" w:rsidP="00890797">
      <w:pPr>
        <w:ind w:firstLine="709"/>
        <w:jc w:val="both"/>
        <w:rPr>
          <w:color w:val="0A0808"/>
        </w:rPr>
      </w:pPr>
      <w:r w:rsidRPr="00890797">
        <w:rPr>
          <w:color w:val="000000"/>
          <w:spacing w:val="3"/>
        </w:rPr>
        <w:t>Так же растет число поданных заявлений на предоставление муниципальных услуг в рамках правоотношений земельного характера и вопросов градостроительства в электронном виде (на электронную почту администрации и посредством МФЦ).</w:t>
      </w:r>
    </w:p>
    <w:p w:rsidR="00890797" w:rsidRPr="00890797" w:rsidRDefault="00890797" w:rsidP="00890797">
      <w:pPr>
        <w:ind w:firstLine="709"/>
        <w:jc w:val="both"/>
        <w:rPr>
          <w:color w:val="0A0808"/>
        </w:rPr>
      </w:pPr>
      <w:r w:rsidRPr="00890797">
        <w:rPr>
          <w:color w:val="0A0808"/>
        </w:rPr>
        <w:t xml:space="preserve"> Все обращения граждан о предоставлении муниципальных услуг рассматриваются специалистами в установленные регламентами сроки, результатом рассмотрения обращения является  положительное решение о предоставлении услуги (соответствующе оформленный и выданный документ) либо дается обоснованный мотивированный отказ от предоставления муниципальной услуги или решение о приостановке оказания муниципальных услуг (с соответствующим разъяснением).</w:t>
      </w:r>
    </w:p>
    <w:p w:rsidR="00890797" w:rsidRPr="009A4C5E" w:rsidRDefault="00890797" w:rsidP="00890797">
      <w:pPr>
        <w:ind w:firstLine="709"/>
        <w:jc w:val="both"/>
        <w:rPr>
          <w:color w:val="0A0808"/>
        </w:rPr>
      </w:pPr>
      <w:r w:rsidRPr="009A4C5E">
        <w:rPr>
          <w:color w:val="0A0808"/>
        </w:rPr>
        <w:t>Жалоб в рамках досудебного (внесудебного) обжалования в администрацию не поступало.</w:t>
      </w:r>
    </w:p>
    <w:p w:rsidR="009A4C5E" w:rsidRPr="009A4C5E" w:rsidRDefault="009A4C5E" w:rsidP="009A4C5E">
      <w:pPr>
        <w:ind w:firstLine="709"/>
        <w:jc w:val="both"/>
        <w:rPr>
          <w:b/>
        </w:rPr>
      </w:pPr>
      <w:r w:rsidRPr="009A4C5E">
        <w:rPr>
          <w:b/>
        </w:rPr>
        <w:t>Из общего количества обращений можно выделить:</w:t>
      </w:r>
    </w:p>
    <w:p w:rsidR="009A4C5E" w:rsidRDefault="009A4C5E" w:rsidP="00795353">
      <w:pPr>
        <w:pStyle w:val="ad"/>
        <w:numPr>
          <w:ilvl w:val="0"/>
          <w:numId w:val="20"/>
        </w:numPr>
        <w:ind w:left="0" w:firstLine="426"/>
        <w:jc w:val="both"/>
        <w:rPr>
          <w:b/>
        </w:rPr>
      </w:pPr>
      <w:r w:rsidRPr="009A4C5E">
        <w:t xml:space="preserve">по ремонту дорог </w:t>
      </w:r>
      <w:r>
        <w:t>и мостов</w:t>
      </w:r>
      <w:r w:rsidRPr="009A4C5E">
        <w:t xml:space="preserve"> </w:t>
      </w:r>
      <w:r w:rsidRPr="009A4C5E">
        <w:rPr>
          <w:b/>
        </w:rPr>
        <w:t xml:space="preserve">25 </w:t>
      </w:r>
      <w:r w:rsidRPr="009A4C5E">
        <w:t>заявлений</w:t>
      </w:r>
      <w:r>
        <w:t>.</w:t>
      </w:r>
    </w:p>
    <w:p w:rsidR="009A4C5E" w:rsidRPr="009A4C5E" w:rsidRDefault="009A4C5E" w:rsidP="00795353">
      <w:pPr>
        <w:pStyle w:val="ad"/>
        <w:numPr>
          <w:ilvl w:val="0"/>
          <w:numId w:val="20"/>
        </w:numPr>
        <w:ind w:left="0" w:firstLine="426"/>
        <w:jc w:val="both"/>
        <w:rPr>
          <w:b/>
        </w:rPr>
      </w:pPr>
      <w:r w:rsidRPr="009A4C5E">
        <w:t>об установке (отказе от установки) контейнерных площадок в связи с «мусорной реформой»</w:t>
      </w:r>
      <w:r>
        <w:t>)</w:t>
      </w:r>
      <w:r w:rsidRPr="009A4C5E">
        <w:t xml:space="preserve"> </w:t>
      </w:r>
      <w:r w:rsidRPr="009A4C5E">
        <w:rPr>
          <w:b/>
        </w:rPr>
        <w:t>4</w:t>
      </w:r>
      <w:r>
        <w:rPr>
          <w:b/>
        </w:rPr>
        <w:t xml:space="preserve"> </w:t>
      </w:r>
      <w:r>
        <w:t>заявления.</w:t>
      </w:r>
    </w:p>
    <w:p w:rsidR="009A4C5E" w:rsidRPr="009A4C5E" w:rsidRDefault="009A4C5E" w:rsidP="00795353">
      <w:pPr>
        <w:pStyle w:val="ad"/>
        <w:numPr>
          <w:ilvl w:val="0"/>
          <w:numId w:val="20"/>
        </w:numPr>
        <w:ind w:left="0" w:firstLine="426"/>
        <w:jc w:val="both"/>
        <w:rPr>
          <w:b/>
        </w:rPr>
      </w:pPr>
      <w:r w:rsidRPr="009A4C5E">
        <w:t xml:space="preserve">о благоустройстве придомовой территории и обустройстве детских площадок – </w:t>
      </w:r>
      <w:r w:rsidRPr="009A4C5E">
        <w:rPr>
          <w:b/>
        </w:rPr>
        <w:t xml:space="preserve">8 </w:t>
      </w:r>
      <w:r>
        <w:t>заявлений.</w:t>
      </w:r>
    </w:p>
    <w:p w:rsidR="009A4C5E" w:rsidRDefault="009A4C5E" w:rsidP="00795353">
      <w:pPr>
        <w:pStyle w:val="ad"/>
        <w:numPr>
          <w:ilvl w:val="0"/>
          <w:numId w:val="20"/>
        </w:numPr>
        <w:ind w:left="0" w:firstLine="426"/>
        <w:jc w:val="both"/>
      </w:pPr>
      <w:r w:rsidRPr="009A4C5E">
        <w:t xml:space="preserve">об устранении неисправностей уличного освещения </w:t>
      </w:r>
      <w:r w:rsidRPr="009A4C5E">
        <w:rPr>
          <w:b/>
        </w:rPr>
        <w:t xml:space="preserve">20 </w:t>
      </w:r>
      <w:r w:rsidRPr="009A4C5E">
        <w:t>заявлений</w:t>
      </w:r>
      <w:r>
        <w:t>.</w:t>
      </w:r>
    </w:p>
    <w:p w:rsidR="009A4C5E" w:rsidRDefault="009A4C5E" w:rsidP="00795353">
      <w:pPr>
        <w:pStyle w:val="ad"/>
        <w:numPr>
          <w:ilvl w:val="0"/>
          <w:numId w:val="20"/>
        </w:numPr>
        <w:ind w:left="0" w:firstLine="426"/>
        <w:jc w:val="both"/>
      </w:pPr>
      <w:r w:rsidRPr="009A4C5E">
        <w:lastRenderedPageBreak/>
        <w:t xml:space="preserve">о спиле деревьев </w:t>
      </w:r>
      <w:r w:rsidRPr="009A4C5E">
        <w:rPr>
          <w:b/>
        </w:rPr>
        <w:t>10</w:t>
      </w:r>
      <w:r>
        <w:rPr>
          <w:b/>
        </w:rPr>
        <w:t xml:space="preserve"> </w:t>
      </w:r>
      <w:r>
        <w:t>заявлений.</w:t>
      </w:r>
    </w:p>
    <w:p w:rsidR="009A4C5E" w:rsidRDefault="009A4C5E" w:rsidP="00795353">
      <w:pPr>
        <w:pStyle w:val="ad"/>
        <w:numPr>
          <w:ilvl w:val="0"/>
          <w:numId w:val="20"/>
        </w:numPr>
        <w:ind w:left="0" w:firstLine="426"/>
        <w:jc w:val="both"/>
      </w:pPr>
      <w:r w:rsidRPr="009A4C5E">
        <w:t xml:space="preserve">о необходимости произвести мелиоративные работы, т.к. происходит затопление участков частного сектора и прокладки дренажной трубы </w:t>
      </w:r>
      <w:r w:rsidRPr="009A4C5E">
        <w:rPr>
          <w:b/>
        </w:rPr>
        <w:t>5</w:t>
      </w:r>
      <w:r w:rsidR="00784F3F">
        <w:rPr>
          <w:b/>
        </w:rPr>
        <w:t xml:space="preserve"> </w:t>
      </w:r>
      <w:r w:rsidR="00784F3F">
        <w:t>заявлений.</w:t>
      </w:r>
    </w:p>
    <w:p w:rsidR="00784F3F" w:rsidRDefault="00784F3F" w:rsidP="00795353">
      <w:pPr>
        <w:pStyle w:val="ad"/>
        <w:numPr>
          <w:ilvl w:val="0"/>
          <w:numId w:val="20"/>
        </w:numPr>
        <w:ind w:left="0" w:firstLine="426"/>
        <w:jc w:val="both"/>
      </w:pPr>
      <w:r>
        <w:t xml:space="preserve">о </w:t>
      </w:r>
      <w:r w:rsidRPr="009A4C5E">
        <w:t xml:space="preserve">проведении административно-хозяйственных мероприятий общего характера, в том числе  по жалобам на нарушение правил проживания соседями </w:t>
      </w:r>
      <w:r w:rsidRPr="009A4C5E">
        <w:rPr>
          <w:b/>
        </w:rPr>
        <w:t>16</w:t>
      </w:r>
      <w:r>
        <w:rPr>
          <w:b/>
        </w:rPr>
        <w:t xml:space="preserve"> </w:t>
      </w:r>
      <w:r>
        <w:t>заявлений.</w:t>
      </w:r>
    </w:p>
    <w:p w:rsidR="00784F3F" w:rsidRDefault="00784F3F" w:rsidP="00795353">
      <w:pPr>
        <w:pStyle w:val="ad"/>
        <w:numPr>
          <w:ilvl w:val="0"/>
          <w:numId w:val="20"/>
        </w:numPr>
        <w:ind w:left="0" w:firstLine="426"/>
        <w:jc w:val="both"/>
      </w:pPr>
      <w:r w:rsidRPr="009A4C5E">
        <w:t xml:space="preserve">жалобы на нарушения правил содержания и выгула собак </w:t>
      </w:r>
      <w:r w:rsidRPr="009A4C5E">
        <w:rPr>
          <w:b/>
        </w:rPr>
        <w:t>3</w:t>
      </w:r>
      <w:r>
        <w:rPr>
          <w:b/>
        </w:rPr>
        <w:t xml:space="preserve"> </w:t>
      </w:r>
      <w:r>
        <w:t>заявления</w:t>
      </w:r>
    </w:p>
    <w:p w:rsidR="00784F3F" w:rsidRDefault="00784F3F" w:rsidP="00795353">
      <w:pPr>
        <w:pStyle w:val="ad"/>
        <w:numPr>
          <w:ilvl w:val="0"/>
          <w:numId w:val="20"/>
        </w:numPr>
        <w:ind w:left="0" w:firstLine="426"/>
        <w:jc w:val="both"/>
      </w:pPr>
      <w:r w:rsidRPr="009A4C5E">
        <w:t xml:space="preserve">обращения по спорным вопросам, требующие проведения муниципального контроля </w:t>
      </w:r>
      <w:r w:rsidRPr="009A4C5E">
        <w:rPr>
          <w:b/>
        </w:rPr>
        <w:t>4</w:t>
      </w:r>
      <w:r>
        <w:rPr>
          <w:b/>
        </w:rPr>
        <w:t xml:space="preserve"> </w:t>
      </w:r>
      <w:r>
        <w:t>заявления.</w:t>
      </w:r>
    </w:p>
    <w:p w:rsidR="009A4C5E" w:rsidRPr="009A4C5E" w:rsidRDefault="009A4C5E" w:rsidP="00795353">
      <w:pPr>
        <w:pStyle w:val="ad"/>
        <w:numPr>
          <w:ilvl w:val="0"/>
          <w:numId w:val="20"/>
        </w:numPr>
        <w:ind w:left="0" w:firstLine="426"/>
        <w:jc w:val="both"/>
      </w:pPr>
      <w:proofErr w:type="gramStart"/>
      <w:r w:rsidRPr="00784F3F">
        <w:t xml:space="preserve">По вопросам в сфере жилищных отношений и ЖКХ </w:t>
      </w:r>
      <w:r w:rsidRPr="00784F3F">
        <w:rPr>
          <w:b/>
        </w:rPr>
        <w:t>66</w:t>
      </w:r>
      <w:r w:rsidRPr="00784F3F">
        <w:t xml:space="preserve"> заявлений, где основная масса обращений связана с необходимостью проведения работ по ре</w:t>
      </w:r>
      <w:r w:rsidR="00784F3F">
        <w:t>монту и содержанию жилого фонда (</w:t>
      </w:r>
      <w:r w:rsidRPr="009A4C5E">
        <w:t xml:space="preserve">о некачественном предоставлении услуг УК по содержанию и ремонту </w:t>
      </w:r>
      <w:proofErr w:type="spellStart"/>
      <w:r w:rsidRPr="009A4C5E">
        <w:t>общедомового</w:t>
      </w:r>
      <w:proofErr w:type="spellEnd"/>
      <w:r w:rsidRPr="009A4C5E">
        <w:t xml:space="preserve"> имущества </w:t>
      </w:r>
      <w:r w:rsidRPr="00784F3F">
        <w:rPr>
          <w:b/>
        </w:rPr>
        <w:t xml:space="preserve">10 </w:t>
      </w:r>
      <w:r w:rsidRPr="009A4C5E">
        <w:t>заявлений</w:t>
      </w:r>
      <w:r w:rsidR="00784F3F">
        <w:t>;</w:t>
      </w:r>
      <w:r w:rsidRPr="009A4C5E">
        <w:t xml:space="preserve"> о перебоях с водоснабжением, водоотведением ХВС и ГВС, отоплением </w:t>
      </w:r>
      <w:r w:rsidRPr="00784F3F">
        <w:rPr>
          <w:b/>
        </w:rPr>
        <w:t>14</w:t>
      </w:r>
      <w:r w:rsidRPr="009A4C5E">
        <w:t xml:space="preserve"> обращений и </w:t>
      </w:r>
      <w:r w:rsidRPr="00784F3F">
        <w:rPr>
          <w:b/>
        </w:rPr>
        <w:t>2</w:t>
      </w:r>
      <w:r w:rsidRPr="009A4C5E">
        <w:t xml:space="preserve"> обращения коллективных</w:t>
      </w:r>
      <w:r w:rsidR="00784F3F">
        <w:t>;</w:t>
      </w:r>
      <w:proofErr w:type="gramEnd"/>
      <w:r w:rsidR="00784F3F">
        <w:t xml:space="preserve"> </w:t>
      </w:r>
      <w:r w:rsidRPr="009A4C5E">
        <w:t xml:space="preserve">об установке (замене) приборов учета и инженерного оборудования  в муниципальном жилом фонде– </w:t>
      </w:r>
      <w:r w:rsidRPr="00784F3F">
        <w:rPr>
          <w:b/>
        </w:rPr>
        <w:t>19;</w:t>
      </w:r>
      <w:r w:rsidR="00784F3F" w:rsidRPr="00784F3F">
        <w:rPr>
          <w:b/>
        </w:rPr>
        <w:t xml:space="preserve"> </w:t>
      </w:r>
      <w:r w:rsidRPr="009A4C5E">
        <w:t xml:space="preserve">о предоставлении благоустроенного жилья </w:t>
      </w:r>
      <w:r w:rsidR="00784F3F">
        <w:rPr>
          <w:b/>
        </w:rPr>
        <w:t xml:space="preserve">2 </w:t>
      </w:r>
      <w:r w:rsidR="00784F3F">
        <w:t>заявления;</w:t>
      </w:r>
      <w:r w:rsidRPr="00784F3F">
        <w:rPr>
          <w:b/>
        </w:rPr>
        <w:t xml:space="preserve"> </w:t>
      </w:r>
      <w:r w:rsidR="00784F3F">
        <w:rPr>
          <w:b/>
        </w:rPr>
        <w:t>о</w:t>
      </w:r>
      <w:r w:rsidRPr="00784F3F">
        <w:rPr>
          <w:b/>
        </w:rPr>
        <w:t xml:space="preserve"> </w:t>
      </w:r>
      <w:r w:rsidRPr="009A4C5E">
        <w:t>разделе очереди,</w:t>
      </w:r>
      <w:r w:rsidR="00784F3F">
        <w:t xml:space="preserve"> </w:t>
      </w:r>
      <w:r w:rsidRPr="009A4C5E">
        <w:t>заключении договора соц</w:t>
      </w:r>
      <w:r w:rsidR="00784F3F">
        <w:t xml:space="preserve">иального </w:t>
      </w:r>
      <w:r w:rsidRPr="009A4C5E">
        <w:t xml:space="preserve">найма </w:t>
      </w:r>
      <w:r w:rsidRPr="00784F3F">
        <w:rPr>
          <w:b/>
        </w:rPr>
        <w:t>5</w:t>
      </w:r>
      <w:r w:rsidRPr="009A4C5E">
        <w:t xml:space="preserve"> </w:t>
      </w:r>
      <w:r w:rsidR="00784F3F">
        <w:t xml:space="preserve">заявлений; </w:t>
      </w:r>
      <w:r w:rsidR="00784F3F" w:rsidRPr="009A4C5E">
        <w:t xml:space="preserve">по вопросу начисления платы за коммунальные услуги, платы за наем, перерасчете платы  </w:t>
      </w:r>
      <w:r w:rsidR="00784F3F" w:rsidRPr="009A4C5E">
        <w:rPr>
          <w:b/>
        </w:rPr>
        <w:t>13</w:t>
      </w:r>
      <w:r w:rsidR="00784F3F">
        <w:t xml:space="preserve"> заявлений)</w:t>
      </w:r>
    </w:p>
    <w:p w:rsidR="009A4C5E" w:rsidRPr="00784F3F" w:rsidRDefault="009A4C5E" w:rsidP="00795353">
      <w:pPr>
        <w:pStyle w:val="ad"/>
        <w:numPr>
          <w:ilvl w:val="0"/>
          <w:numId w:val="20"/>
        </w:numPr>
        <w:ind w:left="0" w:firstLine="426"/>
        <w:jc w:val="both"/>
      </w:pPr>
      <w:r w:rsidRPr="00784F3F">
        <w:t>Обращений по вопросам, касающимся здравоохранения</w:t>
      </w:r>
      <w:r w:rsidR="00784F3F">
        <w:t>, культуры, социальным вопросам</w:t>
      </w:r>
      <w:r w:rsidRPr="00784F3F">
        <w:t xml:space="preserve">, требующих направления в соответствующие инстанции для рассмотрения по компетенции </w:t>
      </w:r>
      <w:r w:rsidRPr="00784F3F">
        <w:rPr>
          <w:b/>
        </w:rPr>
        <w:t>7</w:t>
      </w:r>
      <w:r w:rsidR="00784F3F">
        <w:t xml:space="preserve"> заявлений. </w:t>
      </w:r>
    </w:p>
    <w:p w:rsidR="009A4C5E" w:rsidRPr="009A4C5E" w:rsidRDefault="009A4C5E" w:rsidP="00795353">
      <w:pPr>
        <w:pStyle w:val="ad"/>
        <w:numPr>
          <w:ilvl w:val="0"/>
          <w:numId w:val="20"/>
        </w:numPr>
        <w:ind w:left="0" w:firstLine="426"/>
        <w:jc w:val="both"/>
      </w:pPr>
      <w:r w:rsidRPr="009A4C5E">
        <w:t xml:space="preserve">Обращений с вопросами  общего характера </w:t>
      </w:r>
      <w:r w:rsidRPr="00784F3F">
        <w:rPr>
          <w:b/>
        </w:rPr>
        <w:t>24</w:t>
      </w:r>
      <w:r w:rsidRPr="009A4C5E">
        <w:t xml:space="preserve"> </w:t>
      </w:r>
      <w:r w:rsidR="00784F3F">
        <w:t xml:space="preserve">заявлений, </w:t>
      </w:r>
      <w:r w:rsidRPr="009A4C5E">
        <w:t>даны соответствующие разъяснения.</w:t>
      </w:r>
    </w:p>
    <w:p w:rsidR="009A4C5E" w:rsidRPr="00E476FC" w:rsidRDefault="009A4C5E" w:rsidP="00795353">
      <w:pPr>
        <w:pStyle w:val="ad"/>
        <w:numPr>
          <w:ilvl w:val="0"/>
          <w:numId w:val="20"/>
        </w:numPr>
        <w:ind w:left="0" w:firstLine="426"/>
        <w:jc w:val="both"/>
      </w:pPr>
      <w:r w:rsidRPr="00784F3F">
        <w:t>На официальном сайте администрации в диалоговом окне «Вопрос-ответ» специалистами администрации ведется переписка с населением, своевременно публикуются ответы на вопросы граждан, даются соответствующие разъяснения, всего за 2022</w:t>
      </w:r>
      <w:r w:rsidR="00784F3F">
        <w:t xml:space="preserve"> год </w:t>
      </w:r>
      <w:r w:rsidRPr="00784F3F">
        <w:rPr>
          <w:b/>
        </w:rPr>
        <w:t>21</w:t>
      </w:r>
      <w:r w:rsidRPr="00784F3F">
        <w:t xml:space="preserve"> обращение.</w:t>
      </w:r>
    </w:p>
    <w:p w:rsidR="007D46AA" w:rsidRPr="00E476FC" w:rsidRDefault="00E476FC" w:rsidP="00E476FC">
      <w:pPr>
        <w:jc w:val="center"/>
        <w:rPr>
          <w:b/>
        </w:rPr>
      </w:pPr>
      <w:r w:rsidRPr="00E476FC">
        <w:rPr>
          <w:b/>
        </w:rPr>
        <w:t>Делопроизводство</w:t>
      </w:r>
    </w:p>
    <w:p w:rsidR="00E476FC" w:rsidRPr="00E476FC" w:rsidRDefault="00E476FC" w:rsidP="007D46AA">
      <w:pPr>
        <w:ind w:firstLine="709"/>
        <w:jc w:val="both"/>
      </w:pPr>
    </w:p>
    <w:p w:rsidR="00E476FC" w:rsidRPr="00E476FC" w:rsidRDefault="00E476FC" w:rsidP="00E476FC">
      <w:pPr>
        <w:ind w:firstLine="708"/>
        <w:jc w:val="both"/>
      </w:pPr>
      <w:r w:rsidRPr="00E476FC">
        <w:t xml:space="preserve">За 2022 год зарегистрировано </w:t>
      </w:r>
      <w:r w:rsidRPr="00E476FC">
        <w:rPr>
          <w:b/>
        </w:rPr>
        <w:t>4193 входящих</w:t>
      </w:r>
      <w:r w:rsidRPr="00E476FC">
        <w:t xml:space="preserve"> документов и </w:t>
      </w:r>
      <w:r w:rsidRPr="00E476FC">
        <w:rPr>
          <w:b/>
        </w:rPr>
        <w:t>2177 исходящих</w:t>
      </w:r>
      <w:r w:rsidRPr="00E476FC">
        <w:t xml:space="preserve"> документов, из них </w:t>
      </w:r>
      <w:r>
        <w:t xml:space="preserve">ответов на входящие документы </w:t>
      </w:r>
      <w:r w:rsidRPr="00E476FC">
        <w:t>857, остальные инициативные письма.</w:t>
      </w:r>
      <w:r>
        <w:t xml:space="preserve"> </w:t>
      </w:r>
      <w:r w:rsidRPr="00E476FC">
        <w:t xml:space="preserve">Из входящих документов </w:t>
      </w:r>
      <w:r w:rsidRPr="00E476FC">
        <w:rPr>
          <w:b/>
        </w:rPr>
        <w:t>133 запросы из прокуратуры</w:t>
      </w:r>
      <w:r w:rsidRPr="00E476FC">
        <w:t xml:space="preserve">, </w:t>
      </w:r>
      <w:r w:rsidRPr="00E476FC">
        <w:rPr>
          <w:b/>
        </w:rPr>
        <w:t>42 протесты и представления прокуратуры</w:t>
      </w:r>
      <w:r w:rsidRPr="00E476FC">
        <w:t xml:space="preserve">, в том числе отрицательные заключения по МНПА, </w:t>
      </w:r>
      <w:r w:rsidRPr="00E476FC">
        <w:rPr>
          <w:b/>
        </w:rPr>
        <w:t>248 судебная переписка</w:t>
      </w:r>
      <w:r w:rsidRPr="00E476FC">
        <w:t>.</w:t>
      </w:r>
    </w:p>
    <w:p w:rsidR="00E476FC" w:rsidRPr="00E476FC" w:rsidRDefault="00E476FC" w:rsidP="00E476FC">
      <w:pPr>
        <w:ind w:firstLine="708"/>
        <w:jc w:val="both"/>
      </w:pPr>
      <w:r w:rsidRPr="00E476FC">
        <w:t xml:space="preserve">В 2022 году в систему РГУ (Реестр государственных услуг) были внесены и доведены до статуса "опубликовано" </w:t>
      </w:r>
      <w:r w:rsidRPr="00E476FC">
        <w:rPr>
          <w:b/>
        </w:rPr>
        <w:t>14 административных регламент</w:t>
      </w:r>
      <w:r>
        <w:rPr>
          <w:b/>
        </w:rPr>
        <w:t>ов</w:t>
      </w:r>
      <w:r w:rsidRPr="00E476FC">
        <w:t xml:space="preserve">, в том числе были внесены изменения в </w:t>
      </w:r>
      <w:r w:rsidRPr="00E476FC">
        <w:rPr>
          <w:b/>
        </w:rPr>
        <w:t>21 уже существующий регламент</w:t>
      </w:r>
      <w:r w:rsidRPr="00E476FC">
        <w:t xml:space="preserve"> и доведен до статуса "опубликовано". В настоящий момент в Реестре государственных услуг опубликовано </w:t>
      </w:r>
      <w:r w:rsidRPr="00E476FC">
        <w:rPr>
          <w:b/>
        </w:rPr>
        <w:t>57 административных регламентов</w:t>
      </w:r>
      <w:r w:rsidRPr="00E476FC">
        <w:t>.</w:t>
      </w:r>
    </w:p>
    <w:p w:rsidR="00E476FC" w:rsidRPr="00E476FC" w:rsidRDefault="00E476FC" w:rsidP="00E476FC">
      <w:pPr>
        <w:ind w:firstLine="708"/>
        <w:jc w:val="both"/>
      </w:pPr>
      <w:r w:rsidRPr="00E476FC">
        <w:t>В течени</w:t>
      </w:r>
      <w:r w:rsidR="006125BC">
        <w:t>е</w:t>
      </w:r>
      <w:r w:rsidRPr="00E476FC">
        <w:t xml:space="preserve"> 2022 года на официальный сайт поселения были размещены информационные материалы Пенсионного фонда 79, информация </w:t>
      </w:r>
      <w:proofErr w:type="spellStart"/>
      <w:r w:rsidRPr="00E476FC">
        <w:t>Росреестра</w:t>
      </w:r>
      <w:proofErr w:type="spellEnd"/>
      <w:r w:rsidRPr="00E476FC">
        <w:t xml:space="preserve"> 18, а также информация от прокуратуры, </w:t>
      </w:r>
      <w:proofErr w:type="spellStart"/>
      <w:r w:rsidRPr="00E476FC">
        <w:t>Роспотребнадзора</w:t>
      </w:r>
      <w:proofErr w:type="spellEnd"/>
      <w:r w:rsidRPr="00E476FC">
        <w:t>. Новостная лента заполнялась актуальной  информацией по мере необходимости. Выложено на сайт 14 выпусков газеты "</w:t>
      </w:r>
      <w:proofErr w:type="spellStart"/>
      <w:r w:rsidRPr="00E476FC">
        <w:t>Назиевский</w:t>
      </w:r>
      <w:proofErr w:type="spellEnd"/>
      <w:r w:rsidRPr="00E476FC">
        <w:t xml:space="preserve"> вестник" за 2022 год.</w:t>
      </w:r>
    </w:p>
    <w:p w:rsidR="007D46AA" w:rsidRPr="00E476FC" w:rsidRDefault="007D46AA" w:rsidP="00E476FC">
      <w:pPr>
        <w:ind w:firstLine="708"/>
        <w:jc w:val="both"/>
      </w:pPr>
      <w:r w:rsidRPr="00E476FC">
        <w:t xml:space="preserve">По итогам 2022 </w:t>
      </w:r>
      <w:r w:rsidR="00E476FC">
        <w:t xml:space="preserve">года </w:t>
      </w:r>
      <w:r w:rsidRPr="00E476FC">
        <w:t>издано и зарегистрировано:</w:t>
      </w:r>
    </w:p>
    <w:p w:rsidR="007D46AA" w:rsidRPr="00E476FC" w:rsidRDefault="007D46AA" w:rsidP="00FE6DFC">
      <w:pPr>
        <w:pStyle w:val="ad"/>
        <w:numPr>
          <w:ilvl w:val="0"/>
          <w:numId w:val="21"/>
        </w:numPr>
        <w:jc w:val="both"/>
      </w:pPr>
      <w:r w:rsidRPr="00E476FC">
        <w:t>323 постановлений администрации;</w:t>
      </w:r>
    </w:p>
    <w:p w:rsidR="007D46AA" w:rsidRPr="00E476FC" w:rsidRDefault="007D46AA" w:rsidP="00FE6DFC">
      <w:pPr>
        <w:pStyle w:val="ad"/>
        <w:numPr>
          <w:ilvl w:val="0"/>
          <w:numId w:val="21"/>
        </w:numPr>
        <w:jc w:val="both"/>
      </w:pPr>
      <w:r w:rsidRPr="00E476FC">
        <w:t xml:space="preserve">38 распоряжений главы администрации по осуществлению основной  деятельности; </w:t>
      </w:r>
    </w:p>
    <w:p w:rsidR="00C55C21" w:rsidRDefault="00C55C21" w:rsidP="00E476FC">
      <w:pPr>
        <w:ind w:firstLine="709"/>
        <w:jc w:val="both"/>
        <w:rPr>
          <w:highlight w:val="yellow"/>
        </w:rPr>
      </w:pPr>
    </w:p>
    <w:p w:rsidR="00AF69B5" w:rsidRPr="00AF69B5" w:rsidRDefault="00AF69B5" w:rsidP="00AF69B5">
      <w:pPr>
        <w:jc w:val="center"/>
        <w:rPr>
          <w:b/>
        </w:rPr>
      </w:pPr>
      <w:r w:rsidRPr="00AF69B5">
        <w:rPr>
          <w:b/>
        </w:rPr>
        <w:t>Культура</w:t>
      </w:r>
    </w:p>
    <w:p w:rsidR="00AF69B5" w:rsidRPr="00AF69B5" w:rsidRDefault="00AF69B5" w:rsidP="00AF69B5">
      <w:pPr>
        <w:jc w:val="both"/>
      </w:pPr>
    </w:p>
    <w:p w:rsidR="00AF69B5" w:rsidRPr="00AF69B5" w:rsidRDefault="00AF69B5" w:rsidP="00AF69B5">
      <w:pPr>
        <w:pStyle w:val="a4"/>
        <w:spacing w:before="0" w:beforeAutospacing="0" w:after="0" w:afterAutospacing="0"/>
        <w:ind w:firstLine="708"/>
        <w:jc w:val="both"/>
      </w:pPr>
      <w:r>
        <w:t>На территории м</w:t>
      </w:r>
      <w:r w:rsidRPr="00AF69B5">
        <w:t xml:space="preserve">униципального образования </w:t>
      </w:r>
      <w:proofErr w:type="spellStart"/>
      <w:r w:rsidRPr="00AF69B5">
        <w:t>Назиевское</w:t>
      </w:r>
      <w:proofErr w:type="spellEnd"/>
      <w:r w:rsidRPr="00AF69B5">
        <w:t xml:space="preserve"> городское поселение Кировского муниципального района Ленинградской области находится одно учреждение культуры – Муниципальное казенное учреждение культуры Культурно-спортивный центр «Назия», и один спортивный объект – стадион.</w:t>
      </w:r>
    </w:p>
    <w:p w:rsidR="00AF69B5" w:rsidRDefault="00AF69B5" w:rsidP="00AF69B5">
      <w:pPr>
        <w:ind w:firstLine="708"/>
        <w:jc w:val="both"/>
      </w:pPr>
      <w:r w:rsidRPr="00AF69B5">
        <w:lastRenderedPageBreak/>
        <w:t>Приоритетными направлениями деятельности Культурно-спортивного центра «Назия» являются создание благоприятных условий для развития творческого потенциала и духовно-нравственного самоопределения личности, сохранения и распространения нематериального культурного наследия посредством организации досуга жителей муниципального образования.</w:t>
      </w:r>
    </w:p>
    <w:p w:rsidR="00AF69B5" w:rsidRDefault="00001611" w:rsidP="00AF69B5">
      <w:pPr>
        <w:ind w:firstLine="708"/>
        <w:jc w:val="both"/>
      </w:pPr>
      <w:r>
        <w:t>За 2022 год проведены следующие мероприятия:</w:t>
      </w:r>
    </w:p>
    <w:p w:rsidR="00001611" w:rsidRPr="00001611" w:rsidRDefault="00001611" w:rsidP="00FE6DFC">
      <w:pPr>
        <w:pStyle w:val="ad"/>
        <w:numPr>
          <w:ilvl w:val="0"/>
          <w:numId w:val="28"/>
        </w:numPr>
        <w:jc w:val="both"/>
        <w:rPr>
          <w:b/>
          <w:bCs/>
          <w:i/>
          <w:iCs/>
        </w:rPr>
      </w:pPr>
      <w:r w:rsidRPr="00001611">
        <w:rPr>
          <w:b/>
          <w:bCs/>
          <w:i/>
          <w:iCs/>
        </w:rPr>
        <w:t>Патриотическое воспитание:</w:t>
      </w:r>
    </w:p>
    <w:p w:rsidR="00001611" w:rsidRPr="00001611" w:rsidRDefault="00001611" w:rsidP="00001611">
      <w:pPr>
        <w:pStyle w:val="ad"/>
        <w:ind w:left="0"/>
        <w:jc w:val="both"/>
        <w:rPr>
          <w:bCs/>
          <w:iCs/>
        </w:rPr>
      </w:pPr>
      <w:r w:rsidRPr="00001611">
        <w:rPr>
          <w:bCs/>
          <w:iCs/>
        </w:rPr>
        <w:t>«Ленинградский метроном-пульс блокадного города» - театрализованное представление для учащихся НСОШ и НЦСА;</w:t>
      </w:r>
    </w:p>
    <w:p w:rsidR="00001611" w:rsidRPr="00001611" w:rsidRDefault="00001611" w:rsidP="00795353">
      <w:pPr>
        <w:pStyle w:val="ad"/>
        <w:ind w:left="0" w:firstLine="426"/>
        <w:jc w:val="both"/>
        <w:rPr>
          <w:bCs/>
          <w:iCs/>
        </w:rPr>
      </w:pPr>
      <w:r w:rsidRPr="00001611">
        <w:rPr>
          <w:bCs/>
          <w:iCs/>
        </w:rPr>
        <w:t>- «Школа юных разведчиков» - спортивно-патриотическая игра для детей школьного оздоровительного лагеря;</w:t>
      </w:r>
    </w:p>
    <w:p w:rsidR="00001611" w:rsidRPr="00001611" w:rsidRDefault="00001611" w:rsidP="00795353">
      <w:pPr>
        <w:pStyle w:val="ad"/>
        <w:ind w:left="0" w:firstLine="426"/>
        <w:jc w:val="both"/>
        <w:rPr>
          <w:bCs/>
          <w:iCs/>
        </w:rPr>
      </w:pPr>
      <w:r w:rsidRPr="00001611">
        <w:rPr>
          <w:bCs/>
          <w:iCs/>
        </w:rPr>
        <w:t>- «В краю моём история живёт» - конкурс рисунка ко Дню поселка Назия;</w:t>
      </w:r>
    </w:p>
    <w:p w:rsidR="00001611" w:rsidRPr="00001611" w:rsidRDefault="00001611" w:rsidP="00795353">
      <w:pPr>
        <w:pStyle w:val="ad"/>
        <w:ind w:left="0" w:firstLine="426"/>
        <w:jc w:val="both"/>
        <w:rPr>
          <w:bCs/>
          <w:iCs/>
        </w:rPr>
      </w:pPr>
      <w:r w:rsidRPr="00001611">
        <w:rPr>
          <w:bCs/>
          <w:iCs/>
        </w:rPr>
        <w:t xml:space="preserve">- «Трагедия Беслана в наших сердцах» - информационный час </w:t>
      </w:r>
      <w:proofErr w:type="spellStart"/>
      <w:r w:rsidRPr="00001611">
        <w:rPr>
          <w:bCs/>
          <w:iCs/>
        </w:rPr>
        <w:t>дя</w:t>
      </w:r>
      <w:proofErr w:type="spellEnd"/>
      <w:r w:rsidRPr="00001611">
        <w:rPr>
          <w:bCs/>
          <w:iCs/>
        </w:rPr>
        <w:t xml:space="preserve"> учащихся НСОШ и НЦСА;</w:t>
      </w:r>
    </w:p>
    <w:p w:rsidR="00001611" w:rsidRPr="00001611" w:rsidRDefault="00001611" w:rsidP="00795353">
      <w:pPr>
        <w:pStyle w:val="ad"/>
        <w:ind w:left="0" w:firstLine="426"/>
        <w:jc w:val="both"/>
        <w:rPr>
          <w:bCs/>
          <w:iCs/>
        </w:rPr>
      </w:pPr>
      <w:r w:rsidRPr="00001611">
        <w:rPr>
          <w:bCs/>
          <w:iCs/>
        </w:rPr>
        <w:t>- «День Героев Отечества – традиция мужества и долга» - информационно просветительское мероприятие;</w:t>
      </w:r>
    </w:p>
    <w:p w:rsidR="00001611" w:rsidRPr="00001611" w:rsidRDefault="00001611" w:rsidP="00795353">
      <w:pPr>
        <w:pStyle w:val="ad"/>
        <w:ind w:left="0" w:firstLine="426"/>
        <w:jc w:val="both"/>
        <w:rPr>
          <w:bCs/>
          <w:iCs/>
        </w:rPr>
      </w:pPr>
      <w:r w:rsidRPr="00001611">
        <w:rPr>
          <w:bCs/>
          <w:iCs/>
        </w:rPr>
        <w:t>- «Россия – Родина моя» - познавательная игра для учащихся НСОШ и НЦСА.</w:t>
      </w:r>
    </w:p>
    <w:p w:rsidR="00001611" w:rsidRPr="00001611" w:rsidRDefault="00001611" w:rsidP="00001611">
      <w:pPr>
        <w:pStyle w:val="ad"/>
        <w:ind w:left="0"/>
        <w:jc w:val="both"/>
        <w:rPr>
          <w:bCs/>
          <w:iCs/>
        </w:rPr>
      </w:pPr>
    </w:p>
    <w:p w:rsidR="00001611" w:rsidRPr="00001611" w:rsidRDefault="00001611" w:rsidP="00FE6DFC">
      <w:pPr>
        <w:pStyle w:val="ad"/>
        <w:numPr>
          <w:ilvl w:val="0"/>
          <w:numId w:val="28"/>
        </w:numPr>
        <w:rPr>
          <w:b/>
          <w:bCs/>
          <w:i/>
          <w:iCs/>
        </w:rPr>
      </w:pPr>
      <w:r w:rsidRPr="00001611">
        <w:rPr>
          <w:b/>
          <w:bCs/>
          <w:i/>
          <w:iCs/>
        </w:rPr>
        <w:t xml:space="preserve">Профилактика наркомании, алкоголизма и </w:t>
      </w:r>
      <w:proofErr w:type="spellStart"/>
      <w:r w:rsidRPr="00001611">
        <w:rPr>
          <w:b/>
          <w:bCs/>
          <w:i/>
          <w:iCs/>
        </w:rPr>
        <w:t>табакокурения</w:t>
      </w:r>
      <w:proofErr w:type="spellEnd"/>
      <w:r w:rsidRPr="00001611">
        <w:rPr>
          <w:b/>
          <w:bCs/>
          <w:i/>
          <w:iCs/>
        </w:rPr>
        <w:t>:</w:t>
      </w:r>
    </w:p>
    <w:p w:rsidR="00001611" w:rsidRPr="00001611" w:rsidRDefault="00001611" w:rsidP="00001611">
      <w:pPr>
        <w:pStyle w:val="ad"/>
        <w:ind w:left="0"/>
        <w:jc w:val="both"/>
        <w:rPr>
          <w:bCs/>
          <w:iCs/>
        </w:rPr>
      </w:pPr>
    </w:p>
    <w:p w:rsidR="00001611" w:rsidRPr="00001611" w:rsidRDefault="00001611" w:rsidP="00795353">
      <w:pPr>
        <w:pStyle w:val="ad"/>
        <w:ind w:left="0" w:firstLine="426"/>
        <w:jc w:val="both"/>
        <w:rPr>
          <w:bCs/>
          <w:iCs/>
        </w:rPr>
      </w:pPr>
      <w:r w:rsidRPr="00001611">
        <w:rPr>
          <w:bCs/>
          <w:iCs/>
        </w:rPr>
        <w:t>- «Цена зависимости – жизнь!» - диалог с учащимися НСОШ</w:t>
      </w:r>
    </w:p>
    <w:p w:rsidR="00001611" w:rsidRPr="00001611" w:rsidRDefault="00001611" w:rsidP="00795353">
      <w:pPr>
        <w:pStyle w:val="ad"/>
        <w:ind w:left="0" w:firstLine="426"/>
        <w:jc w:val="both"/>
        <w:rPr>
          <w:bCs/>
          <w:iCs/>
        </w:rPr>
      </w:pPr>
      <w:r w:rsidRPr="00001611">
        <w:rPr>
          <w:bCs/>
          <w:iCs/>
        </w:rPr>
        <w:t>- «Лаборатория здоровья» - познавательная программа для учащихся НСОШ и НЦСА;</w:t>
      </w:r>
    </w:p>
    <w:p w:rsidR="00001611" w:rsidRPr="00001611" w:rsidRDefault="00001611" w:rsidP="00795353">
      <w:pPr>
        <w:pStyle w:val="ad"/>
        <w:ind w:left="0" w:firstLine="426"/>
        <w:jc w:val="both"/>
        <w:rPr>
          <w:b/>
          <w:bCs/>
          <w:i/>
          <w:iCs/>
        </w:rPr>
      </w:pPr>
    </w:p>
    <w:p w:rsidR="00001611" w:rsidRPr="00001611" w:rsidRDefault="00001611" w:rsidP="00FE6DFC">
      <w:pPr>
        <w:pStyle w:val="ad"/>
        <w:numPr>
          <w:ilvl w:val="0"/>
          <w:numId w:val="28"/>
        </w:numPr>
        <w:jc w:val="both"/>
        <w:rPr>
          <w:b/>
          <w:bCs/>
          <w:i/>
          <w:iCs/>
        </w:rPr>
      </w:pPr>
      <w:r w:rsidRPr="00001611">
        <w:rPr>
          <w:b/>
          <w:bCs/>
          <w:i/>
          <w:iCs/>
        </w:rPr>
        <w:t>Работа со старшим поколением и ветеранами:</w:t>
      </w:r>
    </w:p>
    <w:p w:rsidR="00001611" w:rsidRPr="00001611" w:rsidRDefault="00001611" w:rsidP="00001611">
      <w:pPr>
        <w:pStyle w:val="ad"/>
        <w:ind w:left="0"/>
        <w:jc w:val="both"/>
        <w:rPr>
          <w:bCs/>
          <w:iCs/>
        </w:rPr>
      </w:pPr>
      <w:r w:rsidRPr="00001611">
        <w:rPr>
          <w:bCs/>
          <w:iCs/>
        </w:rPr>
        <w:t>- «Ленинградский метроном-пульс блокадного города» - театрализованное представление;</w:t>
      </w:r>
    </w:p>
    <w:p w:rsidR="00001611" w:rsidRPr="00001611" w:rsidRDefault="00001611" w:rsidP="00001611">
      <w:pPr>
        <w:pStyle w:val="ad"/>
        <w:ind w:left="0"/>
        <w:jc w:val="both"/>
        <w:rPr>
          <w:bCs/>
          <w:iCs/>
        </w:rPr>
      </w:pPr>
    </w:p>
    <w:p w:rsidR="00001611" w:rsidRPr="00001611" w:rsidRDefault="00001611" w:rsidP="00FE6DFC">
      <w:pPr>
        <w:pStyle w:val="ad"/>
        <w:numPr>
          <w:ilvl w:val="0"/>
          <w:numId w:val="28"/>
        </w:numPr>
        <w:jc w:val="both"/>
        <w:rPr>
          <w:b/>
          <w:i/>
        </w:rPr>
      </w:pPr>
      <w:proofErr w:type="spellStart"/>
      <w:r w:rsidRPr="00001611">
        <w:rPr>
          <w:b/>
          <w:i/>
        </w:rPr>
        <w:t>Культурно-досуговые</w:t>
      </w:r>
      <w:proofErr w:type="spellEnd"/>
      <w:r w:rsidRPr="00001611">
        <w:rPr>
          <w:b/>
          <w:i/>
        </w:rPr>
        <w:t xml:space="preserve"> мероприятия:</w:t>
      </w:r>
    </w:p>
    <w:p w:rsidR="00001611" w:rsidRPr="00001611" w:rsidRDefault="00001611" w:rsidP="00795353">
      <w:pPr>
        <w:pStyle w:val="ad"/>
        <w:ind w:left="0" w:firstLine="426"/>
        <w:jc w:val="both"/>
      </w:pPr>
      <w:r w:rsidRPr="00001611">
        <w:t>- Новогодние театрализованные представления: «Новогодняя ёлочка», «Снежная сказка»;</w:t>
      </w:r>
    </w:p>
    <w:p w:rsidR="00001611" w:rsidRPr="00001611" w:rsidRDefault="00001611" w:rsidP="00795353">
      <w:pPr>
        <w:pStyle w:val="ad"/>
        <w:ind w:left="0" w:firstLine="426"/>
      </w:pPr>
      <w:r w:rsidRPr="00001611">
        <w:t>- «Это сказочное Рождество» - концертная программа;</w:t>
      </w:r>
    </w:p>
    <w:p w:rsidR="00001611" w:rsidRPr="00001611" w:rsidRDefault="00001611" w:rsidP="00795353">
      <w:pPr>
        <w:pStyle w:val="ad"/>
        <w:ind w:left="0" w:firstLine="426"/>
      </w:pPr>
      <w:r w:rsidRPr="00001611">
        <w:t>- «Букет песен в подарок» - концерт, к Международному женскому дню;</w:t>
      </w:r>
    </w:p>
    <w:p w:rsidR="00001611" w:rsidRPr="00001611" w:rsidRDefault="00001611" w:rsidP="00795353">
      <w:pPr>
        <w:pStyle w:val="ad"/>
        <w:ind w:left="0" w:firstLine="426"/>
      </w:pPr>
      <w:r w:rsidRPr="00001611">
        <w:t>- «Широкая Масленица» - массовое гуляние;</w:t>
      </w:r>
    </w:p>
    <w:p w:rsidR="00001611" w:rsidRPr="00001611" w:rsidRDefault="00001611" w:rsidP="00795353">
      <w:pPr>
        <w:pStyle w:val="ad"/>
        <w:ind w:left="0" w:firstLine="426"/>
      </w:pPr>
      <w:r w:rsidRPr="00001611">
        <w:t>- «Вальс Победы» - концертная программа;</w:t>
      </w:r>
    </w:p>
    <w:p w:rsidR="00001611" w:rsidRPr="00001611" w:rsidRDefault="00001611" w:rsidP="00795353">
      <w:pPr>
        <w:pStyle w:val="ad"/>
        <w:ind w:left="0" w:firstLine="426"/>
      </w:pPr>
      <w:r w:rsidRPr="00001611">
        <w:t>- «Талант, и мы не разделимы» - отчетный концерт;</w:t>
      </w:r>
    </w:p>
    <w:p w:rsidR="00001611" w:rsidRPr="00001611" w:rsidRDefault="00001611" w:rsidP="00795353">
      <w:pPr>
        <w:pStyle w:val="ad"/>
        <w:ind w:left="0" w:firstLine="426"/>
      </w:pPr>
      <w:r w:rsidRPr="00001611">
        <w:t>- «День семьи, любви и верности» - массовое мероприятие;</w:t>
      </w:r>
    </w:p>
    <w:p w:rsidR="00001611" w:rsidRPr="00001611" w:rsidRDefault="00001611" w:rsidP="00795353">
      <w:pPr>
        <w:pStyle w:val="ad"/>
        <w:ind w:left="0" w:firstLine="426"/>
      </w:pPr>
      <w:r w:rsidRPr="00001611">
        <w:t xml:space="preserve">- «Родные просторы, родная земля!» - день поселка </w:t>
      </w:r>
      <w:proofErr w:type="spellStart"/>
      <w:r w:rsidRPr="00001611">
        <w:t>гп</w:t>
      </w:r>
      <w:proofErr w:type="spellEnd"/>
      <w:r w:rsidRPr="00001611">
        <w:t>. Назия</w:t>
      </w:r>
    </w:p>
    <w:p w:rsidR="00001611" w:rsidRPr="00001611" w:rsidRDefault="00001611" w:rsidP="00795353">
      <w:pPr>
        <w:pStyle w:val="ad"/>
        <w:ind w:left="0" w:firstLine="426"/>
      </w:pPr>
      <w:r w:rsidRPr="00001611">
        <w:t>- «</w:t>
      </w:r>
      <w:proofErr w:type="spellStart"/>
      <w:r w:rsidRPr="00001611">
        <w:t>Рефир</w:t>
      </w:r>
      <w:proofErr w:type="spellEnd"/>
      <w:r w:rsidRPr="00001611">
        <w:t xml:space="preserve"> </w:t>
      </w:r>
      <w:proofErr w:type="spellStart"/>
      <w:r w:rsidRPr="00001611">
        <w:t>фест</w:t>
      </w:r>
      <w:proofErr w:type="spellEnd"/>
      <w:r w:rsidRPr="00001611">
        <w:t xml:space="preserve">» - рок-фестиваль </w:t>
      </w:r>
    </w:p>
    <w:p w:rsidR="00001611" w:rsidRPr="00001611" w:rsidRDefault="00001611" w:rsidP="00795353">
      <w:pPr>
        <w:pStyle w:val="ad"/>
        <w:ind w:left="0" w:firstLine="426"/>
      </w:pPr>
      <w:r w:rsidRPr="00001611">
        <w:t>- «Быть мамой – это прекрасно!» - концерт ко Дню матери.</w:t>
      </w:r>
    </w:p>
    <w:p w:rsidR="00001611" w:rsidRPr="00001611" w:rsidRDefault="00001611" w:rsidP="00795353">
      <w:pPr>
        <w:pStyle w:val="ad"/>
        <w:ind w:left="0" w:firstLine="426"/>
      </w:pPr>
      <w:r w:rsidRPr="00001611">
        <w:t>- «Мир, труд, май» - вечера отдыха для взрослых</w:t>
      </w:r>
    </w:p>
    <w:p w:rsidR="00001611" w:rsidRPr="00001611" w:rsidRDefault="00001611" w:rsidP="00795353">
      <w:pPr>
        <w:pStyle w:val="ad"/>
        <w:ind w:left="0" w:firstLine="426"/>
      </w:pPr>
      <w:r w:rsidRPr="00001611">
        <w:t>- «Добрый вечер» - вечер отдых</w:t>
      </w:r>
    </w:p>
    <w:p w:rsidR="00001611" w:rsidRPr="00001611" w:rsidRDefault="00001611" w:rsidP="00001611">
      <w:pPr>
        <w:pStyle w:val="ad"/>
        <w:ind w:left="0"/>
      </w:pPr>
    </w:p>
    <w:p w:rsidR="00001611" w:rsidRPr="00001611" w:rsidRDefault="00001611" w:rsidP="00FE6DFC">
      <w:pPr>
        <w:pStyle w:val="ad"/>
        <w:numPr>
          <w:ilvl w:val="0"/>
          <w:numId w:val="28"/>
        </w:numPr>
        <w:rPr>
          <w:b/>
          <w:i/>
        </w:rPr>
      </w:pPr>
      <w:r w:rsidRPr="00001611">
        <w:rPr>
          <w:b/>
          <w:i/>
        </w:rPr>
        <w:t>Мероприятия для детей с ОВЗ:</w:t>
      </w:r>
    </w:p>
    <w:p w:rsidR="00001611" w:rsidRPr="00001611" w:rsidRDefault="00001611" w:rsidP="00795353">
      <w:pPr>
        <w:pStyle w:val="ad"/>
        <w:ind w:left="0" w:firstLine="426"/>
      </w:pPr>
      <w:r w:rsidRPr="00001611">
        <w:t>- «Вместе веселей» - ко Дню защиты детей;</w:t>
      </w:r>
    </w:p>
    <w:p w:rsidR="00001611" w:rsidRPr="00001611" w:rsidRDefault="00001611" w:rsidP="00795353">
      <w:pPr>
        <w:pStyle w:val="ad"/>
        <w:ind w:left="0" w:firstLine="426"/>
      </w:pPr>
      <w:r w:rsidRPr="00001611">
        <w:t>- «Исполнение желаний» - игровая программа с вручением подарков от спонсоров;</w:t>
      </w:r>
    </w:p>
    <w:p w:rsidR="00001611" w:rsidRPr="00001611" w:rsidRDefault="00001611" w:rsidP="00795353">
      <w:pPr>
        <w:pStyle w:val="ad"/>
        <w:ind w:left="0" w:firstLine="426"/>
      </w:pPr>
      <w:r w:rsidRPr="00001611">
        <w:t>- «Новогодняя сказка» - новогоднее театрализованное представление.</w:t>
      </w:r>
    </w:p>
    <w:p w:rsidR="00001611" w:rsidRPr="00001611" w:rsidRDefault="00001611" w:rsidP="00001611">
      <w:pPr>
        <w:pStyle w:val="ad"/>
        <w:ind w:left="0"/>
      </w:pPr>
    </w:p>
    <w:p w:rsidR="00001611" w:rsidRPr="00001611" w:rsidRDefault="00001611" w:rsidP="00795353">
      <w:pPr>
        <w:pStyle w:val="ad"/>
        <w:numPr>
          <w:ilvl w:val="0"/>
          <w:numId w:val="28"/>
        </w:numPr>
        <w:ind w:left="0" w:firstLine="426"/>
        <w:rPr>
          <w:b/>
          <w:i/>
        </w:rPr>
      </w:pPr>
      <w:r w:rsidRPr="00001611">
        <w:rPr>
          <w:b/>
          <w:i/>
        </w:rPr>
        <w:t>Районные мероприятия, организованные и проведенные МКУК КСЦ «Назия» совместно с Управление культуры и комитетом по Физической культуре и спорту Администрации Кировского муниципального района:</w:t>
      </w:r>
    </w:p>
    <w:p w:rsidR="00001611" w:rsidRPr="00001611" w:rsidRDefault="00001611" w:rsidP="00795353">
      <w:pPr>
        <w:pStyle w:val="ad"/>
        <w:ind w:left="0" w:firstLine="284"/>
      </w:pPr>
      <w:r w:rsidRPr="00001611">
        <w:t>- «Лыжня России» - районные соревнования</w:t>
      </w:r>
    </w:p>
    <w:p w:rsidR="00001611" w:rsidRPr="00001611" w:rsidRDefault="00001611" w:rsidP="00795353">
      <w:pPr>
        <w:pStyle w:val="ad"/>
        <w:ind w:left="0" w:firstLine="284"/>
      </w:pPr>
      <w:r w:rsidRPr="00001611">
        <w:t>- «</w:t>
      </w:r>
      <w:proofErr w:type="gramStart"/>
      <w:r w:rsidRPr="00001611">
        <w:rPr>
          <w:lang w:val="en-US"/>
        </w:rPr>
        <w:t>Z</w:t>
      </w:r>
      <w:proofErr w:type="gramEnd"/>
      <w:r w:rsidRPr="00001611">
        <w:t>а наших!» - межрегиональная акция в поддержку президента В.В. Путина и российских военнослужащих;</w:t>
      </w:r>
    </w:p>
    <w:p w:rsidR="00001611" w:rsidRPr="00001611" w:rsidRDefault="00001611" w:rsidP="00795353">
      <w:pPr>
        <w:pStyle w:val="ad"/>
        <w:ind w:left="0" w:firstLine="284"/>
      </w:pPr>
      <w:r w:rsidRPr="00001611">
        <w:t>- «Все флаги в гости к нам» - гастрольный тур, 45 лет Кировскому району</w:t>
      </w:r>
    </w:p>
    <w:p w:rsidR="00001611" w:rsidRPr="00001611" w:rsidRDefault="00001611" w:rsidP="00795353">
      <w:pPr>
        <w:pStyle w:val="ad"/>
        <w:ind w:left="0" w:firstLine="284"/>
      </w:pPr>
      <w:r w:rsidRPr="00001611">
        <w:t>- «Что? Где? Когда?» - интеллектуальная игра</w:t>
      </w:r>
    </w:p>
    <w:p w:rsidR="00001611" w:rsidRPr="00001611" w:rsidRDefault="00001611" w:rsidP="00795353">
      <w:pPr>
        <w:pStyle w:val="ad"/>
        <w:ind w:left="0" w:firstLine="284"/>
      </w:pPr>
      <w:r w:rsidRPr="00001611">
        <w:lastRenderedPageBreak/>
        <w:t>- «Я буду чемпионом» - фестиваль боевых искусств «Я буду чемпионом»;</w:t>
      </w:r>
    </w:p>
    <w:p w:rsidR="00001611" w:rsidRPr="00001611" w:rsidRDefault="00001611" w:rsidP="00795353">
      <w:pPr>
        <w:pStyle w:val="ad"/>
        <w:ind w:left="0" w:firstLine="284"/>
      </w:pPr>
      <w:r w:rsidRPr="00001611">
        <w:t xml:space="preserve">- «В гербе слились века и годы» - театрализованный пролог к 45-ти </w:t>
      </w:r>
      <w:proofErr w:type="spellStart"/>
      <w:r w:rsidRPr="00001611">
        <w:t>летию</w:t>
      </w:r>
      <w:proofErr w:type="spellEnd"/>
      <w:r w:rsidRPr="00001611">
        <w:t xml:space="preserve"> Кировского района ДК г</w:t>
      </w:r>
      <w:proofErr w:type="gramStart"/>
      <w:r w:rsidRPr="00001611">
        <w:t>.К</w:t>
      </w:r>
      <w:proofErr w:type="gramEnd"/>
      <w:r w:rsidRPr="00001611">
        <w:t>ировск;</w:t>
      </w:r>
    </w:p>
    <w:p w:rsidR="00001611" w:rsidRPr="00001611" w:rsidRDefault="00001611" w:rsidP="00795353">
      <w:pPr>
        <w:pStyle w:val="ad"/>
        <w:ind w:left="0" w:firstLine="284"/>
      </w:pPr>
      <w:r w:rsidRPr="00001611">
        <w:t xml:space="preserve">- «Дорога жизни» - концертная программа </w:t>
      </w:r>
      <w:proofErr w:type="spellStart"/>
      <w:r w:rsidRPr="00001611">
        <w:t>д</w:t>
      </w:r>
      <w:proofErr w:type="gramStart"/>
      <w:r w:rsidRPr="00001611">
        <w:t>.В</w:t>
      </w:r>
      <w:proofErr w:type="gramEnd"/>
      <w:r w:rsidRPr="00001611">
        <w:t>ыстав</w:t>
      </w:r>
      <w:proofErr w:type="spellEnd"/>
    </w:p>
    <w:p w:rsidR="00001611" w:rsidRPr="00001611" w:rsidRDefault="00001611" w:rsidP="00795353">
      <w:pPr>
        <w:pStyle w:val="ad"/>
        <w:ind w:left="0" w:firstLine="284"/>
      </w:pPr>
      <w:r w:rsidRPr="00001611">
        <w:t xml:space="preserve">- «Родные просторы, родная земля» - массовое гуляние </w:t>
      </w:r>
      <w:proofErr w:type="gramStart"/>
      <w:r w:rsidRPr="00001611">
        <w:t>с</w:t>
      </w:r>
      <w:proofErr w:type="gramEnd"/>
      <w:r w:rsidRPr="00001611">
        <w:t>. Сухое;</w:t>
      </w:r>
    </w:p>
    <w:p w:rsidR="00001611" w:rsidRPr="00001611" w:rsidRDefault="00001611" w:rsidP="00795353">
      <w:pPr>
        <w:pStyle w:val="ad"/>
        <w:ind w:left="0" w:firstLine="284"/>
      </w:pPr>
      <w:r w:rsidRPr="00001611">
        <w:t>- VI</w:t>
      </w:r>
      <w:r w:rsidRPr="00001611">
        <w:rPr>
          <w:lang w:val="en-US"/>
        </w:rPr>
        <w:t>I</w:t>
      </w:r>
      <w:r w:rsidRPr="00001611">
        <w:t xml:space="preserve"> районный конкурс мастеров </w:t>
      </w:r>
      <w:proofErr w:type="gramStart"/>
      <w:r w:rsidRPr="00001611">
        <w:t>ИЗО</w:t>
      </w:r>
      <w:proofErr w:type="gramEnd"/>
      <w:r w:rsidRPr="00001611">
        <w:t xml:space="preserve"> и ДПИ «</w:t>
      </w:r>
      <w:proofErr w:type="gramStart"/>
      <w:r w:rsidRPr="00001611">
        <w:t>Золотые</w:t>
      </w:r>
      <w:proofErr w:type="gramEnd"/>
      <w:r w:rsidRPr="00001611">
        <w:t xml:space="preserve"> руки»;</w:t>
      </w:r>
    </w:p>
    <w:p w:rsidR="00001611" w:rsidRPr="00001611" w:rsidRDefault="00001611" w:rsidP="00795353">
      <w:pPr>
        <w:pStyle w:val="ad"/>
        <w:ind w:left="0" w:firstLine="284"/>
      </w:pPr>
      <w:r w:rsidRPr="00001611">
        <w:t>- XVII</w:t>
      </w:r>
      <w:r w:rsidRPr="00001611">
        <w:rPr>
          <w:lang w:val="en-US"/>
        </w:rPr>
        <w:t>I</w:t>
      </w:r>
      <w:r w:rsidRPr="00001611">
        <w:t xml:space="preserve"> районный конкурс исполнителей эстрадной песни «Звонкие голоса»;</w:t>
      </w:r>
    </w:p>
    <w:p w:rsidR="00001611" w:rsidRPr="00001611" w:rsidRDefault="00001611" w:rsidP="00795353">
      <w:pPr>
        <w:pStyle w:val="ad"/>
        <w:ind w:left="0" w:firstLine="284"/>
      </w:pPr>
      <w:r w:rsidRPr="00001611">
        <w:t>- «Снеговики идут в гости» - новогоднее поздравление в детском отделении ЦМБ;</w:t>
      </w:r>
    </w:p>
    <w:p w:rsidR="00001611" w:rsidRPr="00001611" w:rsidRDefault="00001611" w:rsidP="00AF69B5">
      <w:pPr>
        <w:ind w:firstLine="708"/>
        <w:jc w:val="both"/>
      </w:pPr>
    </w:p>
    <w:p w:rsidR="00001611" w:rsidRDefault="00001611" w:rsidP="00001611">
      <w:pPr>
        <w:pStyle w:val="ad"/>
        <w:ind w:left="0" w:firstLine="708"/>
        <w:jc w:val="both"/>
      </w:pPr>
      <w:r w:rsidRPr="00001611">
        <w:t xml:space="preserve">В 2022 году в МКУК КСЦ «Назия» работает 27 творческих клубных формирования с количеством участников 480 человек, из них 17 коллективов художественной самодеятельности в них 291 человек, и 10 любительских объединений в них 189 человек. </w:t>
      </w:r>
    </w:p>
    <w:p w:rsidR="00001611" w:rsidRPr="00001611" w:rsidRDefault="00001611" w:rsidP="00001611">
      <w:pPr>
        <w:pStyle w:val="ad"/>
        <w:ind w:left="0" w:firstLine="708"/>
        <w:jc w:val="both"/>
      </w:pPr>
    </w:p>
    <w:p w:rsidR="00001611" w:rsidRPr="00001611" w:rsidRDefault="00001611" w:rsidP="00001611">
      <w:pPr>
        <w:pStyle w:val="ad"/>
        <w:ind w:left="0"/>
        <w:jc w:val="both"/>
      </w:pPr>
      <w:r w:rsidRPr="00001611">
        <w:t>Творческая работа коллективов художественной самодеятельности:</w:t>
      </w:r>
    </w:p>
    <w:p w:rsidR="00001611" w:rsidRPr="00001611" w:rsidRDefault="00001611" w:rsidP="00795353">
      <w:pPr>
        <w:pStyle w:val="ad"/>
        <w:numPr>
          <w:ilvl w:val="0"/>
          <w:numId w:val="29"/>
        </w:numPr>
        <w:ind w:left="0" w:firstLine="426"/>
        <w:jc w:val="both"/>
      </w:pPr>
      <w:r w:rsidRPr="00001611">
        <w:t>Образцовый самодеятельный коллектив студия ИЗО и ДПИ «Дар»:</w:t>
      </w:r>
    </w:p>
    <w:p w:rsidR="00001611" w:rsidRPr="00001611" w:rsidRDefault="00001611" w:rsidP="00795353">
      <w:pPr>
        <w:pStyle w:val="ad"/>
        <w:ind w:left="0" w:firstLine="426"/>
        <w:jc w:val="both"/>
      </w:pPr>
      <w:r w:rsidRPr="00001611">
        <w:t xml:space="preserve">- «Зимние фантазии» - рождественская </w:t>
      </w:r>
      <w:proofErr w:type="spellStart"/>
      <w:r w:rsidRPr="00001611">
        <w:t>онлайн</w:t>
      </w:r>
      <w:proofErr w:type="spellEnd"/>
      <w:r w:rsidRPr="00001611">
        <w:t xml:space="preserve"> – выставка;</w:t>
      </w:r>
    </w:p>
    <w:p w:rsidR="00001611" w:rsidRPr="00001611" w:rsidRDefault="00001611" w:rsidP="00795353">
      <w:pPr>
        <w:pStyle w:val="ad"/>
        <w:ind w:left="0" w:firstLine="426"/>
      </w:pPr>
      <w:r w:rsidRPr="00001611">
        <w:t>- «Призванье - Родине</w:t>
      </w:r>
      <w:proofErr w:type="gramStart"/>
      <w:r w:rsidRPr="00001611">
        <w:t xml:space="preserve"> С</w:t>
      </w:r>
      <w:proofErr w:type="gramEnd"/>
      <w:r w:rsidRPr="00001611">
        <w:t>лужить» - выставка рисунков к Международному дню Защитников Отечества</w:t>
      </w:r>
      <w:r w:rsidR="00795353">
        <w:t>;</w:t>
      </w:r>
      <w:r w:rsidRPr="00001611">
        <w:tab/>
      </w:r>
    </w:p>
    <w:p w:rsidR="00001611" w:rsidRPr="00001611" w:rsidRDefault="00001611" w:rsidP="00795353">
      <w:pPr>
        <w:pStyle w:val="ad"/>
        <w:ind w:left="0" w:firstLine="426"/>
      </w:pPr>
      <w:r w:rsidRPr="00001611">
        <w:t>- «Цветочные фантазии» - выставка работ к Международному женскому дню</w:t>
      </w:r>
      <w:r w:rsidR="00795353">
        <w:t>;</w:t>
      </w:r>
      <w:r w:rsidRPr="00001611">
        <w:tab/>
      </w:r>
    </w:p>
    <w:p w:rsidR="00001611" w:rsidRPr="00001611" w:rsidRDefault="00001611" w:rsidP="00795353">
      <w:pPr>
        <w:pStyle w:val="ad"/>
        <w:ind w:left="0" w:firstLine="426"/>
      </w:pPr>
      <w:r w:rsidRPr="00001611">
        <w:t>- «Краски Назии» - отчетная выставка</w:t>
      </w:r>
      <w:r w:rsidR="00795353">
        <w:t>;</w:t>
      </w:r>
      <w:r w:rsidRPr="00001611">
        <w:tab/>
      </w:r>
    </w:p>
    <w:p w:rsidR="00001611" w:rsidRDefault="00001611" w:rsidP="00795353">
      <w:pPr>
        <w:pStyle w:val="ad"/>
        <w:ind w:left="0" w:firstLine="426"/>
        <w:jc w:val="both"/>
      </w:pPr>
      <w:r w:rsidRPr="00001611">
        <w:t>- «Подарок для мамы» - ко Дню матери</w:t>
      </w:r>
      <w:r w:rsidR="00795353">
        <w:t>.</w:t>
      </w:r>
    </w:p>
    <w:p w:rsidR="00795353" w:rsidRPr="00001611" w:rsidRDefault="00795353" w:rsidP="00795353">
      <w:pPr>
        <w:pStyle w:val="ad"/>
        <w:ind w:left="0" w:firstLine="426"/>
        <w:jc w:val="both"/>
      </w:pPr>
    </w:p>
    <w:p w:rsidR="00001611" w:rsidRPr="00001611" w:rsidRDefault="00001611" w:rsidP="00795353">
      <w:pPr>
        <w:pStyle w:val="ad"/>
        <w:numPr>
          <w:ilvl w:val="0"/>
          <w:numId w:val="29"/>
        </w:numPr>
        <w:ind w:left="0" w:firstLine="426"/>
        <w:jc w:val="both"/>
      </w:pPr>
      <w:r w:rsidRPr="00001611">
        <w:t>Театральный коллектив «Маска»:</w:t>
      </w:r>
    </w:p>
    <w:p w:rsidR="00001611" w:rsidRPr="00001611" w:rsidRDefault="00001611" w:rsidP="00795353">
      <w:pPr>
        <w:pStyle w:val="ad"/>
        <w:ind w:left="0" w:firstLine="426"/>
        <w:jc w:val="both"/>
      </w:pPr>
      <w:r w:rsidRPr="00001611">
        <w:t xml:space="preserve"> - показ спектакля по мотивам сказки Льюиса </w:t>
      </w:r>
      <w:proofErr w:type="spellStart"/>
      <w:r w:rsidRPr="00001611">
        <w:t>Кэррола</w:t>
      </w:r>
      <w:proofErr w:type="spellEnd"/>
      <w:r w:rsidRPr="00001611">
        <w:t xml:space="preserve"> «Алиса в стране чудес», </w:t>
      </w:r>
    </w:p>
    <w:p w:rsidR="00001611" w:rsidRDefault="00001611" w:rsidP="00795353">
      <w:pPr>
        <w:pStyle w:val="ad"/>
        <w:ind w:left="0" w:firstLine="426"/>
        <w:jc w:val="both"/>
      </w:pPr>
      <w:r w:rsidRPr="00001611">
        <w:t xml:space="preserve">- показ спектакля «Каждый </w:t>
      </w:r>
      <w:proofErr w:type="gramStart"/>
      <w:r w:rsidRPr="00001611">
        <w:t>устраивается</w:t>
      </w:r>
      <w:proofErr w:type="gramEnd"/>
      <w:r w:rsidRPr="00001611">
        <w:t xml:space="preserve"> как может» - по сценам из пьес итальянской драматургии.</w:t>
      </w:r>
    </w:p>
    <w:p w:rsidR="00795353" w:rsidRPr="00001611" w:rsidRDefault="00795353" w:rsidP="00795353">
      <w:pPr>
        <w:pStyle w:val="ad"/>
        <w:ind w:left="0" w:firstLine="426"/>
        <w:jc w:val="both"/>
      </w:pPr>
    </w:p>
    <w:p w:rsidR="00001611" w:rsidRPr="00001611" w:rsidRDefault="00001611" w:rsidP="00795353">
      <w:pPr>
        <w:pStyle w:val="ad"/>
        <w:numPr>
          <w:ilvl w:val="0"/>
          <w:numId w:val="29"/>
        </w:numPr>
        <w:ind w:left="0" w:firstLine="426"/>
        <w:jc w:val="both"/>
      </w:pPr>
      <w:r w:rsidRPr="00001611">
        <w:t>Образцовый самодеятельный хореографический коллектив «Радуга»:</w:t>
      </w:r>
    </w:p>
    <w:p w:rsidR="00001611" w:rsidRPr="00001611" w:rsidRDefault="00001611" w:rsidP="00795353">
      <w:pPr>
        <w:pStyle w:val="ad"/>
        <w:ind w:left="0" w:firstLine="426"/>
        <w:jc w:val="both"/>
      </w:pPr>
      <w:r w:rsidRPr="00001611">
        <w:t>- Ежеквартальные открытые уроки для родителей;</w:t>
      </w:r>
    </w:p>
    <w:p w:rsidR="00001611" w:rsidRPr="00001611" w:rsidRDefault="00001611" w:rsidP="00795353">
      <w:pPr>
        <w:pStyle w:val="ad"/>
        <w:ind w:left="0" w:firstLine="426"/>
        <w:jc w:val="both"/>
      </w:pPr>
      <w:r w:rsidRPr="00001611">
        <w:t>- «Танец сквозь века» - концертная программа ко Дню танца;</w:t>
      </w:r>
    </w:p>
    <w:p w:rsidR="00001611" w:rsidRDefault="00001611" w:rsidP="00795353">
      <w:pPr>
        <w:pStyle w:val="ad"/>
        <w:ind w:left="0" w:firstLine="426"/>
        <w:jc w:val="both"/>
      </w:pPr>
      <w:r w:rsidRPr="00001611">
        <w:t xml:space="preserve">- участие коллектива в </w:t>
      </w:r>
      <w:proofErr w:type="spellStart"/>
      <w:r w:rsidRPr="00001611">
        <w:t>культурно-досуговой</w:t>
      </w:r>
      <w:proofErr w:type="spellEnd"/>
      <w:r w:rsidRPr="00001611">
        <w:t xml:space="preserve"> деятельности МКУК КСЦ «Назия»</w:t>
      </w:r>
      <w:r w:rsidR="00795353">
        <w:t>.</w:t>
      </w:r>
    </w:p>
    <w:p w:rsidR="00795353" w:rsidRPr="00001611" w:rsidRDefault="00795353" w:rsidP="00795353">
      <w:pPr>
        <w:pStyle w:val="ad"/>
        <w:ind w:left="0" w:firstLine="426"/>
        <w:jc w:val="both"/>
      </w:pPr>
    </w:p>
    <w:p w:rsidR="00001611" w:rsidRPr="00001611" w:rsidRDefault="00001611" w:rsidP="00795353">
      <w:pPr>
        <w:pStyle w:val="ad"/>
        <w:numPr>
          <w:ilvl w:val="0"/>
          <w:numId w:val="29"/>
        </w:numPr>
        <w:ind w:left="0" w:firstLine="426"/>
        <w:jc w:val="both"/>
      </w:pPr>
      <w:r w:rsidRPr="00001611">
        <w:t>Творческое объединение «Оливье»</w:t>
      </w:r>
    </w:p>
    <w:p w:rsidR="00001611" w:rsidRPr="00001611" w:rsidRDefault="00001611" w:rsidP="00795353">
      <w:pPr>
        <w:pStyle w:val="ad"/>
        <w:ind w:left="0" w:firstLine="426"/>
        <w:jc w:val="both"/>
      </w:pPr>
      <w:r w:rsidRPr="00001611">
        <w:t xml:space="preserve">- «Оливье </w:t>
      </w:r>
      <w:proofErr w:type="spellStart"/>
      <w:r w:rsidRPr="00001611">
        <w:t>show</w:t>
      </w:r>
      <w:proofErr w:type="spellEnd"/>
      <w:r w:rsidRPr="00001611">
        <w:t xml:space="preserve"> </w:t>
      </w:r>
      <w:proofErr w:type="spellStart"/>
      <w:r w:rsidRPr="00001611">
        <w:t>the</w:t>
      </w:r>
      <w:proofErr w:type="spellEnd"/>
      <w:r w:rsidRPr="00001611">
        <w:t xml:space="preserve"> </w:t>
      </w:r>
      <w:proofErr w:type="spellStart"/>
      <w:r w:rsidRPr="00001611">
        <w:t>best</w:t>
      </w:r>
      <w:proofErr w:type="spellEnd"/>
      <w:r w:rsidRPr="00001611">
        <w:t>» - два вечера отдыха;</w:t>
      </w:r>
    </w:p>
    <w:p w:rsidR="00001611" w:rsidRDefault="00001611" w:rsidP="00795353">
      <w:pPr>
        <w:pStyle w:val="ad"/>
        <w:ind w:left="0" w:firstLine="426"/>
        <w:jc w:val="both"/>
      </w:pPr>
      <w:r w:rsidRPr="00001611">
        <w:t xml:space="preserve">- участие коллектива в </w:t>
      </w:r>
      <w:proofErr w:type="spellStart"/>
      <w:r w:rsidRPr="00001611">
        <w:t>культурно-досуговой</w:t>
      </w:r>
      <w:proofErr w:type="spellEnd"/>
      <w:r w:rsidRPr="00001611">
        <w:t xml:space="preserve"> деятельности МКУК КСЦ «Назия».</w:t>
      </w:r>
    </w:p>
    <w:p w:rsidR="00795353" w:rsidRPr="00001611" w:rsidRDefault="00795353" w:rsidP="00795353">
      <w:pPr>
        <w:pStyle w:val="ad"/>
        <w:ind w:left="0" w:firstLine="426"/>
        <w:jc w:val="both"/>
      </w:pPr>
    </w:p>
    <w:p w:rsidR="00001611" w:rsidRPr="00001611" w:rsidRDefault="00001611" w:rsidP="00795353">
      <w:pPr>
        <w:pStyle w:val="ad"/>
        <w:numPr>
          <w:ilvl w:val="0"/>
          <w:numId w:val="29"/>
        </w:numPr>
        <w:ind w:left="0" w:firstLine="426"/>
        <w:jc w:val="both"/>
      </w:pPr>
      <w:r w:rsidRPr="00001611">
        <w:t>Творческое объединение «Малина»:</w:t>
      </w:r>
    </w:p>
    <w:p w:rsidR="00001611" w:rsidRPr="00001611" w:rsidRDefault="00001611" w:rsidP="00795353">
      <w:pPr>
        <w:pStyle w:val="ad"/>
        <w:ind w:left="0" w:firstLine="426"/>
        <w:jc w:val="both"/>
      </w:pPr>
      <w:r w:rsidRPr="00001611">
        <w:t>- «Ленинградский метроном» - вечер памяти, посвященный прорыву блокады Ленинграда;</w:t>
      </w:r>
    </w:p>
    <w:p w:rsidR="00001611" w:rsidRDefault="00001611" w:rsidP="00795353">
      <w:pPr>
        <w:pStyle w:val="ad"/>
        <w:ind w:left="0" w:firstLine="426"/>
        <w:jc w:val="both"/>
      </w:pPr>
      <w:r w:rsidRPr="00001611">
        <w:t xml:space="preserve">- участие коллектива в </w:t>
      </w:r>
      <w:proofErr w:type="spellStart"/>
      <w:r w:rsidRPr="00001611">
        <w:t>культурно-досуговой</w:t>
      </w:r>
      <w:proofErr w:type="spellEnd"/>
      <w:r w:rsidRPr="00001611">
        <w:t xml:space="preserve"> деятельности МКУК КСЦ «Назия».</w:t>
      </w:r>
    </w:p>
    <w:p w:rsidR="00795353" w:rsidRPr="00001611" w:rsidRDefault="00795353" w:rsidP="00795353">
      <w:pPr>
        <w:pStyle w:val="ad"/>
        <w:ind w:left="0" w:firstLine="426"/>
        <w:jc w:val="both"/>
      </w:pPr>
    </w:p>
    <w:p w:rsidR="00001611" w:rsidRPr="00001611" w:rsidRDefault="00001611" w:rsidP="00795353">
      <w:pPr>
        <w:pStyle w:val="ad"/>
        <w:numPr>
          <w:ilvl w:val="0"/>
          <w:numId w:val="29"/>
        </w:numPr>
        <w:ind w:left="0" w:firstLine="426"/>
        <w:jc w:val="both"/>
      </w:pPr>
      <w:r w:rsidRPr="00001611">
        <w:t>«</w:t>
      </w:r>
      <w:proofErr w:type="spellStart"/>
      <w:r w:rsidRPr="00001611">
        <w:t>ART-Lab</w:t>
      </w:r>
      <w:proofErr w:type="spellEnd"/>
      <w:r w:rsidRPr="00001611">
        <w:t xml:space="preserve"> – творческая лаборатория для взрослых»</w:t>
      </w:r>
    </w:p>
    <w:p w:rsidR="00001611" w:rsidRDefault="00001611" w:rsidP="00795353">
      <w:pPr>
        <w:pStyle w:val="ad"/>
        <w:ind w:left="0" w:firstLine="426"/>
        <w:jc w:val="both"/>
      </w:pPr>
      <w:r w:rsidRPr="00001611">
        <w:t xml:space="preserve">Мастер-классы:  «Флюид </w:t>
      </w:r>
      <w:proofErr w:type="spellStart"/>
      <w:proofErr w:type="gramStart"/>
      <w:r w:rsidRPr="00001611">
        <w:t>Арт</w:t>
      </w:r>
      <w:proofErr w:type="spellEnd"/>
      <w:proofErr w:type="gramEnd"/>
      <w:r w:rsidRPr="00001611">
        <w:t>», «Ватное папье-маше», «Живопись маслом», «Геометрическая резьба по дереву».</w:t>
      </w:r>
    </w:p>
    <w:p w:rsidR="00795353" w:rsidRPr="00001611" w:rsidRDefault="00795353" w:rsidP="00795353">
      <w:pPr>
        <w:pStyle w:val="ad"/>
        <w:ind w:left="0" w:firstLine="426"/>
        <w:jc w:val="both"/>
      </w:pPr>
    </w:p>
    <w:p w:rsidR="00001611" w:rsidRPr="00001611" w:rsidRDefault="00001611" w:rsidP="00795353">
      <w:pPr>
        <w:pStyle w:val="ad"/>
        <w:ind w:left="0" w:firstLine="426"/>
        <w:jc w:val="both"/>
      </w:pPr>
      <w:r w:rsidRPr="00001611">
        <w:t>Из общего числа коллективов два коллектива имеют звание «Образцовый самодеятельный коллектив»: Образцовый самодеятельный хореографический коллектив «Радуги и Образцовый самодеятельный коллектив студия изобразительного и декоративно-прикладного искусства «Дар».</w:t>
      </w:r>
    </w:p>
    <w:p w:rsidR="00AF69B5" w:rsidRPr="00001611" w:rsidRDefault="00001611" w:rsidP="00795353">
      <w:pPr>
        <w:ind w:firstLine="426"/>
        <w:jc w:val="both"/>
      </w:pPr>
      <w:r w:rsidRPr="00001611">
        <w:t xml:space="preserve">Творческие и спортивные коллективы и студии «Культурно-спортивного центра «Назия» участвуют в районных, областных, </w:t>
      </w:r>
      <w:proofErr w:type="gramStart"/>
      <w:r w:rsidRPr="00001611">
        <w:t>всероссийский</w:t>
      </w:r>
      <w:proofErr w:type="gramEnd"/>
      <w:r w:rsidRPr="00001611">
        <w:t xml:space="preserve"> и международных фестивалях, конкурсах и соревнованиях</w:t>
      </w:r>
      <w:r>
        <w:t>.</w:t>
      </w:r>
    </w:p>
    <w:p w:rsidR="00C5549C" w:rsidRPr="00CB6CE8" w:rsidRDefault="0007619A" w:rsidP="00795353">
      <w:pPr>
        <w:jc w:val="both"/>
        <w:rPr>
          <w:b/>
        </w:rPr>
      </w:pPr>
      <w:r>
        <w:rPr>
          <w:b/>
        </w:rPr>
        <w:br w:type="page"/>
      </w:r>
      <w:r w:rsidR="00C5549C" w:rsidRPr="00CB6CE8">
        <w:rPr>
          <w:b/>
        </w:rPr>
        <w:lastRenderedPageBreak/>
        <w:t>Перспективы на 20</w:t>
      </w:r>
      <w:r w:rsidR="001F333B" w:rsidRPr="00CB6CE8">
        <w:rPr>
          <w:b/>
        </w:rPr>
        <w:t>2</w:t>
      </w:r>
      <w:r w:rsidR="00933236">
        <w:rPr>
          <w:b/>
        </w:rPr>
        <w:t>3</w:t>
      </w:r>
      <w:r w:rsidR="00C5549C" w:rsidRPr="00CB6CE8">
        <w:rPr>
          <w:b/>
        </w:rPr>
        <w:t xml:space="preserve"> год</w:t>
      </w:r>
      <w:r w:rsidR="00CB6CE8">
        <w:rPr>
          <w:b/>
        </w:rPr>
        <w:t>, цели и задачи</w:t>
      </w:r>
    </w:p>
    <w:p w:rsidR="0043041E" w:rsidRPr="00CB6CE8" w:rsidRDefault="0043041E" w:rsidP="0043041E">
      <w:pPr>
        <w:ind w:firstLine="709"/>
        <w:jc w:val="center"/>
        <w:rPr>
          <w:b/>
        </w:rPr>
      </w:pPr>
    </w:p>
    <w:p w:rsidR="0002530C" w:rsidRPr="00AF69B5" w:rsidRDefault="0002530C" w:rsidP="00FE6DFC">
      <w:pPr>
        <w:pStyle w:val="ad"/>
        <w:numPr>
          <w:ilvl w:val="0"/>
          <w:numId w:val="26"/>
        </w:numPr>
        <w:ind w:left="0" w:firstLine="0"/>
        <w:jc w:val="both"/>
      </w:pPr>
      <w:r w:rsidRPr="00AF69B5">
        <w:t xml:space="preserve">Привлечение </w:t>
      </w:r>
      <w:r w:rsidR="00EC40D8" w:rsidRPr="00AF69B5">
        <w:t xml:space="preserve">инвесторов </w:t>
      </w:r>
      <w:r w:rsidRPr="00AF69B5">
        <w:t>на территорию поселения</w:t>
      </w:r>
      <w:r w:rsidR="00EC40D8" w:rsidRPr="00AF69B5">
        <w:t>, для строительства новых предприятий</w:t>
      </w:r>
      <w:r w:rsidR="00933236" w:rsidRPr="00AF69B5">
        <w:t xml:space="preserve"> и создания новых рабочих мест</w:t>
      </w:r>
      <w:r w:rsidRPr="00AF69B5">
        <w:t>.</w:t>
      </w:r>
    </w:p>
    <w:p w:rsidR="0002530C" w:rsidRPr="00AF69B5" w:rsidRDefault="0002530C" w:rsidP="00FE6DFC">
      <w:pPr>
        <w:pStyle w:val="ad"/>
        <w:numPr>
          <w:ilvl w:val="0"/>
          <w:numId w:val="26"/>
        </w:numPr>
        <w:ind w:left="0" w:firstLine="0"/>
        <w:jc w:val="both"/>
      </w:pPr>
      <w:r w:rsidRPr="00AF69B5">
        <w:t>Продолж</w:t>
      </w:r>
      <w:r w:rsidR="00FA65C1" w:rsidRPr="00AF69B5">
        <w:t>ить</w:t>
      </w:r>
      <w:r w:rsidRPr="00AF69B5">
        <w:t xml:space="preserve"> ремонт улично-дорожной сети</w:t>
      </w:r>
      <w:r w:rsidR="009F16FF" w:rsidRPr="00AF69B5">
        <w:t>, грунтовых дорог</w:t>
      </w:r>
      <w:r w:rsidR="00E37D49" w:rsidRPr="00AF69B5">
        <w:t>.</w:t>
      </w:r>
      <w:r w:rsidR="004D7BB3" w:rsidRPr="00AF69B5">
        <w:t xml:space="preserve"> </w:t>
      </w:r>
      <w:r w:rsidR="00EC40D8" w:rsidRPr="00AF69B5">
        <w:t>На 202</w:t>
      </w:r>
      <w:r w:rsidR="00933236" w:rsidRPr="00AF69B5">
        <w:t>3</w:t>
      </w:r>
      <w:r w:rsidR="00EC40D8" w:rsidRPr="00AF69B5">
        <w:t xml:space="preserve"> год в первоочередном порядке планируется продолжить восстановление дорожного покрытия дорог после газификации. В программу </w:t>
      </w:r>
      <w:proofErr w:type="spellStart"/>
      <w:r w:rsidR="00EC40D8" w:rsidRPr="00AF69B5">
        <w:t>софинансирования</w:t>
      </w:r>
      <w:proofErr w:type="spellEnd"/>
      <w:r w:rsidR="00EC40D8" w:rsidRPr="00AF69B5">
        <w:t xml:space="preserve"> ремонта дорог с участием средств Ленинградской области уже включены следующие объекты:</w:t>
      </w:r>
    </w:p>
    <w:tbl>
      <w:tblPr>
        <w:tblW w:w="9367" w:type="dxa"/>
        <w:tblInd w:w="98" w:type="dxa"/>
        <w:tblLayout w:type="fixed"/>
        <w:tblLook w:val="04A0"/>
      </w:tblPr>
      <w:tblGrid>
        <w:gridCol w:w="5397"/>
        <w:gridCol w:w="1276"/>
        <w:gridCol w:w="1134"/>
        <w:gridCol w:w="1560"/>
      </w:tblGrid>
      <w:tr w:rsidR="00933236" w:rsidRPr="00AF69B5" w:rsidTr="00AF69B5">
        <w:trPr>
          <w:trHeight w:val="511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3236" w:rsidRPr="00AF69B5" w:rsidRDefault="00933236" w:rsidP="00EC40D8">
            <w:pPr>
              <w:jc w:val="center"/>
              <w:rPr>
                <w:sz w:val="16"/>
                <w:szCs w:val="16"/>
              </w:rPr>
            </w:pPr>
            <w:r w:rsidRPr="00AF69B5">
              <w:rPr>
                <w:sz w:val="16"/>
                <w:szCs w:val="16"/>
              </w:rPr>
              <w:t>Наименование населенного пункта,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236" w:rsidRPr="00AF69B5" w:rsidRDefault="00933236" w:rsidP="00EC40D8">
            <w:pPr>
              <w:jc w:val="center"/>
              <w:rPr>
                <w:sz w:val="16"/>
                <w:szCs w:val="16"/>
              </w:rPr>
            </w:pPr>
            <w:r w:rsidRPr="00AF69B5">
              <w:rPr>
                <w:sz w:val="16"/>
                <w:szCs w:val="16"/>
              </w:rPr>
              <w:t>Вид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236" w:rsidRPr="00AF69B5" w:rsidRDefault="00933236" w:rsidP="00EC40D8">
            <w:pPr>
              <w:jc w:val="center"/>
              <w:rPr>
                <w:sz w:val="16"/>
                <w:szCs w:val="16"/>
              </w:rPr>
            </w:pPr>
            <w:r w:rsidRPr="00AF69B5">
              <w:rPr>
                <w:sz w:val="16"/>
                <w:szCs w:val="16"/>
              </w:rPr>
              <w:t>Сроки реализации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236" w:rsidRPr="00AF69B5" w:rsidRDefault="00933236" w:rsidP="00EC40D8">
            <w:pPr>
              <w:jc w:val="center"/>
              <w:rPr>
                <w:sz w:val="16"/>
                <w:szCs w:val="16"/>
              </w:rPr>
            </w:pPr>
            <w:r w:rsidRPr="00AF69B5">
              <w:rPr>
                <w:sz w:val="16"/>
                <w:szCs w:val="16"/>
              </w:rPr>
              <w:t>Протяжённость п</w:t>
            </w:r>
            <w:proofErr w:type="gramStart"/>
            <w:r w:rsidRPr="00AF69B5">
              <w:rPr>
                <w:sz w:val="16"/>
                <w:szCs w:val="16"/>
              </w:rPr>
              <w:t>.м</w:t>
            </w:r>
            <w:proofErr w:type="gramEnd"/>
          </w:p>
        </w:tc>
      </w:tr>
      <w:tr w:rsidR="00933236" w:rsidRPr="00AF69B5" w:rsidTr="00AF69B5">
        <w:trPr>
          <w:trHeight w:val="413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  <w:noWrap/>
            <w:vAlign w:val="center"/>
            <w:hideMark/>
          </w:tcPr>
          <w:p w:rsidR="00933236" w:rsidRPr="00AF69B5" w:rsidRDefault="00933236" w:rsidP="00EC40D8">
            <w:pPr>
              <w:jc w:val="center"/>
              <w:rPr>
                <w:sz w:val="16"/>
                <w:szCs w:val="16"/>
              </w:rPr>
            </w:pPr>
            <w:r w:rsidRPr="00AF69B5">
              <w:rPr>
                <w:sz w:val="16"/>
                <w:szCs w:val="16"/>
              </w:rPr>
              <w:t xml:space="preserve">Ремонт участка автомобильной дороги в п. Назия по ул. Луговая от </w:t>
            </w:r>
            <w:proofErr w:type="spellStart"/>
            <w:r w:rsidRPr="00AF69B5">
              <w:rPr>
                <w:sz w:val="16"/>
                <w:szCs w:val="16"/>
              </w:rPr>
              <w:t>Волховского</w:t>
            </w:r>
            <w:proofErr w:type="spellEnd"/>
            <w:r w:rsidRPr="00AF69B5">
              <w:rPr>
                <w:sz w:val="16"/>
                <w:szCs w:val="16"/>
              </w:rPr>
              <w:t xml:space="preserve"> </w:t>
            </w:r>
            <w:proofErr w:type="spellStart"/>
            <w:r w:rsidRPr="00AF69B5">
              <w:rPr>
                <w:sz w:val="16"/>
                <w:szCs w:val="16"/>
              </w:rPr>
              <w:t>ш</w:t>
            </w:r>
            <w:proofErr w:type="spellEnd"/>
            <w:r w:rsidRPr="00AF69B5">
              <w:rPr>
                <w:sz w:val="16"/>
                <w:szCs w:val="16"/>
              </w:rPr>
              <w:t xml:space="preserve">. </w:t>
            </w:r>
            <w:proofErr w:type="gramStart"/>
            <w:r w:rsidRPr="00AF69B5">
              <w:rPr>
                <w:sz w:val="16"/>
                <w:szCs w:val="16"/>
              </w:rPr>
              <w:t>до</w:t>
            </w:r>
            <w:proofErr w:type="gramEnd"/>
            <w:r w:rsidRPr="00AF69B5">
              <w:rPr>
                <w:sz w:val="16"/>
                <w:szCs w:val="16"/>
              </w:rPr>
              <w:t xml:space="preserve"> Школьного пр.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33236" w:rsidRPr="00AF69B5" w:rsidRDefault="00933236" w:rsidP="00EC40D8">
            <w:pPr>
              <w:jc w:val="center"/>
              <w:rPr>
                <w:sz w:val="16"/>
                <w:szCs w:val="16"/>
              </w:rPr>
            </w:pPr>
            <w:r w:rsidRPr="00AF69B5">
              <w:rPr>
                <w:sz w:val="16"/>
                <w:szCs w:val="16"/>
              </w:rPr>
              <w:t>Ремонт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933236" w:rsidRPr="00AF69B5" w:rsidRDefault="00933236" w:rsidP="00EC40D8">
            <w:pPr>
              <w:jc w:val="center"/>
              <w:rPr>
                <w:sz w:val="16"/>
                <w:szCs w:val="16"/>
              </w:rPr>
            </w:pPr>
            <w:r w:rsidRPr="00AF69B5">
              <w:rPr>
                <w:sz w:val="16"/>
                <w:szCs w:val="16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933236" w:rsidRPr="00AF69B5" w:rsidRDefault="00933236" w:rsidP="00B22F55">
            <w:pPr>
              <w:jc w:val="center"/>
              <w:rPr>
                <w:sz w:val="16"/>
                <w:szCs w:val="16"/>
              </w:rPr>
            </w:pPr>
            <w:r w:rsidRPr="00AF69B5">
              <w:rPr>
                <w:sz w:val="16"/>
                <w:szCs w:val="16"/>
              </w:rPr>
              <w:t>310</w:t>
            </w:r>
          </w:p>
        </w:tc>
      </w:tr>
      <w:tr w:rsidR="00933236" w:rsidRPr="00AF69B5" w:rsidTr="00AF69B5">
        <w:trPr>
          <w:trHeight w:val="364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  <w:noWrap/>
            <w:vAlign w:val="center"/>
            <w:hideMark/>
          </w:tcPr>
          <w:p w:rsidR="00933236" w:rsidRPr="00AF69B5" w:rsidRDefault="00933236" w:rsidP="00EC40D8">
            <w:pPr>
              <w:jc w:val="center"/>
              <w:rPr>
                <w:sz w:val="16"/>
                <w:szCs w:val="16"/>
              </w:rPr>
            </w:pPr>
            <w:r w:rsidRPr="00AF69B5">
              <w:rPr>
                <w:sz w:val="16"/>
                <w:szCs w:val="16"/>
              </w:rPr>
              <w:t xml:space="preserve">Ремонт участка автомобильной дороги в п. Назия по ул. Калинина от ул. Торфяников до кладбища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33236" w:rsidRPr="00AF69B5" w:rsidRDefault="00933236" w:rsidP="00EC40D8">
            <w:pPr>
              <w:jc w:val="center"/>
              <w:rPr>
                <w:sz w:val="16"/>
                <w:szCs w:val="16"/>
              </w:rPr>
            </w:pPr>
            <w:r w:rsidRPr="00AF69B5">
              <w:rPr>
                <w:sz w:val="16"/>
                <w:szCs w:val="16"/>
              </w:rPr>
              <w:t>Ремонт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933236" w:rsidRPr="00AF69B5" w:rsidRDefault="00933236" w:rsidP="00EC40D8">
            <w:pPr>
              <w:jc w:val="center"/>
              <w:rPr>
                <w:sz w:val="16"/>
                <w:szCs w:val="16"/>
              </w:rPr>
            </w:pPr>
            <w:r w:rsidRPr="00AF69B5">
              <w:rPr>
                <w:sz w:val="16"/>
                <w:szCs w:val="16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933236" w:rsidRPr="00AF69B5" w:rsidRDefault="00933236" w:rsidP="00B22F55">
            <w:pPr>
              <w:jc w:val="center"/>
              <w:rPr>
                <w:sz w:val="16"/>
                <w:szCs w:val="16"/>
              </w:rPr>
            </w:pPr>
            <w:r w:rsidRPr="00AF69B5">
              <w:rPr>
                <w:sz w:val="16"/>
                <w:szCs w:val="16"/>
              </w:rPr>
              <w:t>613</w:t>
            </w:r>
          </w:p>
        </w:tc>
      </w:tr>
      <w:tr w:rsidR="00933236" w:rsidRPr="00AF69B5" w:rsidTr="00AF69B5">
        <w:trPr>
          <w:trHeight w:val="118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236" w:rsidRPr="00AF69B5" w:rsidRDefault="00933236" w:rsidP="00EC40D8">
            <w:pPr>
              <w:jc w:val="center"/>
              <w:rPr>
                <w:sz w:val="16"/>
                <w:szCs w:val="16"/>
              </w:rPr>
            </w:pPr>
            <w:r w:rsidRPr="00AF69B5">
              <w:rPr>
                <w:sz w:val="16"/>
                <w:szCs w:val="16"/>
              </w:rPr>
              <w:t xml:space="preserve">Ремонт участка автомобильной дороги в п. Назия по ул. Есенина от </w:t>
            </w:r>
            <w:proofErr w:type="spellStart"/>
            <w:r w:rsidRPr="00AF69B5">
              <w:rPr>
                <w:sz w:val="16"/>
                <w:szCs w:val="16"/>
              </w:rPr>
              <w:t>Волховского</w:t>
            </w:r>
            <w:proofErr w:type="spellEnd"/>
            <w:r w:rsidRPr="00AF69B5">
              <w:rPr>
                <w:sz w:val="16"/>
                <w:szCs w:val="16"/>
              </w:rPr>
              <w:t xml:space="preserve"> </w:t>
            </w:r>
            <w:proofErr w:type="spellStart"/>
            <w:r w:rsidRPr="00AF69B5">
              <w:rPr>
                <w:sz w:val="16"/>
                <w:szCs w:val="16"/>
              </w:rPr>
              <w:t>ш</w:t>
            </w:r>
            <w:proofErr w:type="spellEnd"/>
            <w:r w:rsidRPr="00AF69B5">
              <w:rPr>
                <w:sz w:val="16"/>
                <w:szCs w:val="16"/>
              </w:rPr>
              <w:t>. до ул. Артёменко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236" w:rsidRPr="00AF69B5" w:rsidRDefault="00933236" w:rsidP="00EC40D8">
            <w:pPr>
              <w:jc w:val="center"/>
              <w:rPr>
                <w:sz w:val="16"/>
                <w:szCs w:val="16"/>
              </w:rPr>
            </w:pPr>
            <w:r w:rsidRPr="00AF69B5">
              <w:rPr>
                <w:sz w:val="16"/>
                <w:szCs w:val="16"/>
              </w:rPr>
              <w:t>Ремонт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36" w:rsidRPr="00AF69B5" w:rsidRDefault="00933236" w:rsidP="00EC40D8">
            <w:pPr>
              <w:jc w:val="center"/>
              <w:rPr>
                <w:sz w:val="16"/>
                <w:szCs w:val="16"/>
              </w:rPr>
            </w:pPr>
            <w:r w:rsidRPr="00AF69B5">
              <w:rPr>
                <w:sz w:val="16"/>
                <w:szCs w:val="16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36" w:rsidRPr="00AF69B5" w:rsidRDefault="00933236" w:rsidP="00B22F55">
            <w:pPr>
              <w:jc w:val="center"/>
              <w:rPr>
                <w:sz w:val="16"/>
                <w:szCs w:val="16"/>
              </w:rPr>
            </w:pPr>
            <w:r w:rsidRPr="00AF69B5">
              <w:rPr>
                <w:sz w:val="16"/>
                <w:szCs w:val="16"/>
              </w:rPr>
              <w:t>446</w:t>
            </w:r>
          </w:p>
        </w:tc>
      </w:tr>
      <w:tr w:rsidR="00933236" w:rsidRPr="00AF69B5" w:rsidTr="00AF69B5">
        <w:trPr>
          <w:trHeight w:val="293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236" w:rsidRPr="00AF69B5" w:rsidRDefault="00933236" w:rsidP="00EC40D8">
            <w:pPr>
              <w:jc w:val="center"/>
              <w:rPr>
                <w:sz w:val="16"/>
                <w:szCs w:val="16"/>
              </w:rPr>
            </w:pPr>
            <w:r w:rsidRPr="00AF69B5">
              <w:rPr>
                <w:sz w:val="16"/>
                <w:szCs w:val="16"/>
              </w:rPr>
              <w:t>Ремонт участка автомобильной дороги в п. Назия по ул. Матросова от Комсомольского пр. до ул. Челюскина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236" w:rsidRPr="00AF69B5" w:rsidRDefault="00933236" w:rsidP="00EC40D8">
            <w:pPr>
              <w:jc w:val="center"/>
              <w:rPr>
                <w:sz w:val="16"/>
                <w:szCs w:val="16"/>
              </w:rPr>
            </w:pPr>
            <w:r w:rsidRPr="00AF69B5">
              <w:rPr>
                <w:sz w:val="16"/>
                <w:szCs w:val="16"/>
              </w:rPr>
              <w:t>Ремонт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36" w:rsidRPr="00AF69B5" w:rsidRDefault="00933236" w:rsidP="00EC40D8">
            <w:pPr>
              <w:jc w:val="center"/>
              <w:rPr>
                <w:sz w:val="16"/>
                <w:szCs w:val="16"/>
              </w:rPr>
            </w:pPr>
            <w:r w:rsidRPr="00AF69B5">
              <w:rPr>
                <w:sz w:val="16"/>
                <w:szCs w:val="16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36" w:rsidRPr="00AF69B5" w:rsidRDefault="00933236" w:rsidP="00B22F55">
            <w:pPr>
              <w:jc w:val="center"/>
              <w:rPr>
                <w:sz w:val="16"/>
                <w:szCs w:val="16"/>
              </w:rPr>
            </w:pPr>
            <w:r w:rsidRPr="00AF69B5">
              <w:rPr>
                <w:sz w:val="16"/>
                <w:szCs w:val="16"/>
              </w:rPr>
              <w:t>778</w:t>
            </w:r>
          </w:p>
        </w:tc>
      </w:tr>
      <w:tr w:rsidR="00933236" w:rsidRPr="00AF69B5" w:rsidTr="00AF69B5">
        <w:trPr>
          <w:trHeight w:val="20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236" w:rsidRPr="00AF69B5" w:rsidRDefault="00933236" w:rsidP="00EC40D8">
            <w:pPr>
              <w:jc w:val="center"/>
              <w:rPr>
                <w:sz w:val="16"/>
                <w:szCs w:val="16"/>
              </w:rPr>
            </w:pPr>
            <w:r w:rsidRPr="00AF69B5">
              <w:rPr>
                <w:sz w:val="16"/>
                <w:szCs w:val="16"/>
              </w:rPr>
              <w:t>Ремонт участка автомобильной дороги в п. Назия по ул. Матросова от ул. Октябрьская до больницы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236" w:rsidRPr="00AF69B5" w:rsidRDefault="00933236" w:rsidP="00EC40D8">
            <w:pPr>
              <w:jc w:val="center"/>
              <w:rPr>
                <w:sz w:val="16"/>
                <w:szCs w:val="16"/>
              </w:rPr>
            </w:pPr>
            <w:r w:rsidRPr="00AF69B5">
              <w:rPr>
                <w:sz w:val="16"/>
                <w:szCs w:val="16"/>
              </w:rPr>
              <w:t>Ремонт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36" w:rsidRPr="00AF69B5" w:rsidRDefault="00933236" w:rsidP="00EC40D8">
            <w:pPr>
              <w:jc w:val="center"/>
              <w:rPr>
                <w:sz w:val="16"/>
                <w:szCs w:val="16"/>
              </w:rPr>
            </w:pPr>
            <w:r w:rsidRPr="00AF69B5">
              <w:rPr>
                <w:sz w:val="16"/>
                <w:szCs w:val="16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36" w:rsidRPr="00AF69B5" w:rsidRDefault="00933236" w:rsidP="00B22F55">
            <w:pPr>
              <w:jc w:val="center"/>
              <w:rPr>
                <w:sz w:val="16"/>
                <w:szCs w:val="16"/>
              </w:rPr>
            </w:pPr>
            <w:r w:rsidRPr="00AF69B5">
              <w:rPr>
                <w:sz w:val="16"/>
                <w:szCs w:val="16"/>
              </w:rPr>
              <w:t>240</w:t>
            </w:r>
          </w:p>
        </w:tc>
      </w:tr>
      <w:tr w:rsidR="00933236" w:rsidRPr="00AF69B5" w:rsidTr="00AF69B5">
        <w:trPr>
          <w:trHeight w:val="106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236" w:rsidRPr="00AF69B5" w:rsidRDefault="00933236" w:rsidP="00EC40D8">
            <w:pPr>
              <w:jc w:val="center"/>
              <w:rPr>
                <w:sz w:val="16"/>
                <w:szCs w:val="16"/>
              </w:rPr>
            </w:pPr>
            <w:r w:rsidRPr="00AF69B5">
              <w:rPr>
                <w:sz w:val="16"/>
                <w:szCs w:val="16"/>
              </w:rPr>
              <w:t xml:space="preserve">Ремонт участка автомобильной дороги в п. Назия по </w:t>
            </w:r>
            <w:proofErr w:type="gramStart"/>
            <w:r w:rsidRPr="00AF69B5">
              <w:rPr>
                <w:sz w:val="16"/>
                <w:szCs w:val="16"/>
              </w:rPr>
              <w:t>Школьному</w:t>
            </w:r>
            <w:proofErr w:type="gramEnd"/>
            <w:r w:rsidRPr="00AF69B5">
              <w:rPr>
                <w:sz w:val="16"/>
                <w:szCs w:val="16"/>
              </w:rPr>
              <w:t xml:space="preserve"> пр. от Комсомольского пр. до ул. Луговая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236" w:rsidRPr="00AF69B5" w:rsidRDefault="00933236" w:rsidP="00EC40D8">
            <w:pPr>
              <w:jc w:val="center"/>
              <w:rPr>
                <w:sz w:val="16"/>
                <w:szCs w:val="16"/>
              </w:rPr>
            </w:pPr>
            <w:r w:rsidRPr="00AF69B5">
              <w:rPr>
                <w:sz w:val="16"/>
                <w:szCs w:val="16"/>
              </w:rPr>
              <w:t>Ремонт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36" w:rsidRPr="00AF69B5" w:rsidRDefault="00933236" w:rsidP="00EC40D8">
            <w:pPr>
              <w:jc w:val="center"/>
              <w:rPr>
                <w:sz w:val="16"/>
                <w:szCs w:val="16"/>
              </w:rPr>
            </w:pPr>
            <w:r w:rsidRPr="00AF69B5">
              <w:rPr>
                <w:sz w:val="16"/>
                <w:szCs w:val="16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36" w:rsidRPr="00AF69B5" w:rsidRDefault="00933236" w:rsidP="00B22F55">
            <w:pPr>
              <w:jc w:val="center"/>
              <w:rPr>
                <w:sz w:val="16"/>
                <w:szCs w:val="16"/>
              </w:rPr>
            </w:pPr>
            <w:r w:rsidRPr="00AF69B5">
              <w:rPr>
                <w:sz w:val="16"/>
                <w:szCs w:val="16"/>
              </w:rPr>
              <w:t>237</w:t>
            </w:r>
          </w:p>
        </w:tc>
      </w:tr>
      <w:tr w:rsidR="00933236" w:rsidRPr="00AF69B5" w:rsidTr="00AF69B5">
        <w:trPr>
          <w:trHeight w:val="237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236" w:rsidRPr="00AF69B5" w:rsidRDefault="00933236" w:rsidP="00EC40D8">
            <w:pPr>
              <w:jc w:val="center"/>
              <w:rPr>
                <w:sz w:val="16"/>
                <w:szCs w:val="16"/>
              </w:rPr>
            </w:pPr>
            <w:r w:rsidRPr="00AF69B5">
              <w:rPr>
                <w:sz w:val="16"/>
                <w:szCs w:val="16"/>
              </w:rPr>
              <w:t xml:space="preserve">Ремонт участка автомобильной дороги в п. Назия по </w:t>
            </w:r>
            <w:proofErr w:type="gramStart"/>
            <w:r w:rsidRPr="00AF69B5">
              <w:rPr>
                <w:sz w:val="16"/>
                <w:szCs w:val="16"/>
              </w:rPr>
              <w:t>Школьному</w:t>
            </w:r>
            <w:proofErr w:type="gramEnd"/>
            <w:r w:rsidRPr="00AF69B5">
              <w:rPr>
                <w:sz w:val="16"/>
                <w:szCs w:val="16"/>
              </w:rPr>
              <w:t xml:space="preserve"> пр. от ул. Октябрьская до ул. Кирова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236" w:rsidRPr="00AF69B5" w:rsidRDefault="00933236" w:rsidP="00EC40D8">
            <w:pPr>
              <w:jc w:val="center"/>
              <w:rPr>
                <w:sz w:val="16"/>
                <w:szCs w:val="16"/>
              </w:rPr>
            </w:pPr>
            <w:r w:rsidRPr="00AF69B5">
              <w:rPr>
                <w:sz w:val="16"/>
                <w:szCs w:val="16"/>
              </w:rPr>
              <w:t>Ремонт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36" w:rsidRPr="00AF69B5" w:rsidRDefault="00933236" w:rsidP="00EC40D8">
            <w:pPr>
              <w:jc w:val="center"/>
              <w:rPr>
                <w:sz w:val="16"/>
                <w:szCs w:val="16"/>
              </w:rPr>
            </w:pPr>
            <w:r w:rsidRPr="00AF69B5">
              <w:rPr>
                <w:sz w:val="16"/>
                <w:szCs w:val="16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36" w:rsidRPr="00AF69B5" w:rsidRDefault="00933236" w:rsidP="00B22F55">
            <w:pPr>
              <w:jc w:val="center"/>
              <w:rPr>
                <w:sz w:val="16"/>
                <w:szCs w:val="16"/>
              </w:rPr>
            </w:pPr>
            <w:r w:rsidRPr="00AF69B5">
              <w:rPr>
                <w:sz w:val="16"/>
                <w:szCs w:val="16"/>
              </w:rPr>
              <w:t>342</w:t>
            </w:r>
          </w:p>
        </w:tc>
      </w:tr>
    </w:tbl>
    <w:p w:rsidR="004D7BB3" w:rsidRPr="00AF69B5" w:rsidRDefault="004D7BB3" w:rsidP="00905456">
      <w:pPr>
        <w:pStyle w:val="ad"/>
        <w:numPr>
          <w:ilvl w:val="0"/>
          <w:numId w:val="27"/>
        </w:numPr>
        <w:ind w:left="0" w:firstLine="426"/>
        <w:jc w:val="both"/>
      </w:pPr>
      <w:r w:rsidRPr="00AF69B5">
        <w:t>Продолжить работы по модернизации системы уличного освеще</w:t>
      </w:r>
      <w:r w:rsidR="00AF69B5">
        <w:t>ния на светодиодные светильники.</w:t>
      </w:r>
    </w:p>
    <w:p w:rsidR="00FA65C1" w:rsidRPr="00AF69B5" w:rsidRDefault="00FA65C1" w:rsidP="00905456">
      <w:pPr>
        <w:pStyle w:val="ad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0" w:firstLine="426"/>
        <w:jc w:val="both"/>
      </w:pPr>
      <w:r w:rsidRPr="00AF69B5">
        <w:t>В перспективе на 202</w:t>
      </w:r>
      <w:r w:rsidR="00AF69B5" w:rsidRPr="00AF69B5">
        <w:t>3</w:t>
      </w:r>
      <w:r w:rsidR="004D7BB3" w:rsidRPr="00AF69B5">
        <w:t>-2</w:t>
      </w:r>
      <w:r w:rsidR="00AF69B5" w:rsidRPr="00AF69B5">
        <w:t>5</w:t>
      </w:r>
      <w:r w:rsidR="00CB6CE8" w:rsidRPr="00AF69B5">
        <w:t xml:space="preserve"> годы ПИР </w:t>
      </w:r>
      <w:r w:rsidR="00AF69B5" w:rsidRPr="00AF69B5">
        <w:t xml:space="preserve">и </w:t>
      </w:r>
      <w:r w:rsidRPr="00AF69B5">
        <w:t>газификаци</w:t>
      </w:r>
      <w:r w:rsidR="00AF69B5" w:rsidRPr="00AF69B5">
        <w:t>я</w:t>
      </w:r>
      <w:r w:rsidRPr="00AF69B5">
        <w:t xml:space="preserve"> </w:t>
      </w:r>
      <w:r w:rsidR="004D7BB3" w:rsidRPr="00AF69B5">
        <w:t xml:space="preserve">оставшихся </w:t>
      </w:r>
      <w:r w:rsidRPr="00AF69B5">
        <w:t>микрорайонов</w:t>
      </w:r>
      <w:r w:rsidR="004D7BB3" w:rsidRPr="00AF69B5">
        <w:t xml:space="preserve"> и деревень</w:t>
      </w:r>
      <w:r w:rsidR="00AF69B5">
        <w:t>.</w:t>
      </w:r>
    </w:p>
    <w:p w:rsidR="00C67196" w:rsidRPr="00AF69B5" w:rsidRDefault="00C67196" w:rsidP="00905456">
      <w:pPr>
        <w:pStyle w:val="ad"/>
        <w:numPr>
          <w:ilvl w:val="0"/>
          <w:numId w:val="27"/>
        </w:numPr>
        <w:ind w:left="0" w:firstLine="426"/>
        <w:jc w:val="both"/>
      </w:pPr>
      <w:r w:rsidRPr="00AF69B5">
        <w:t>Совершенствование бюджетного процесса, повышение эффективности расходования бюджетных средств.</w:t>
      </w:r>
    </w:p>
    <w:p w:rsidR="00C67196" w:rsidRPr="00AF69B5" w:rsidRDefault="00C67196" w:rsidP="00905456">
      <w:pPr>
        <w:pStyle w:val="ad"/>
        <w:numPr>
          <w:ilvl w:val="0"/>
          <w:numId w:val="27"/>
        </w:numPr>
        <w:ind w:left="0" w:firstLine="426"/>
        <w:jc w:val="both"/>
      </w:pPr>
      <w:r w:rsidRPr="00AF69B5">
        <w:t>Разработка и реализация муниципальных целевых программ.</w:t>
      </w:r>
    </w:p>
    <w:p w:rsidR="00C5549C" w:rsidRPr="00AF69B5" w:rsidRDefault="00C5549C" w:rsidP="00905456">
      <w:pPr>
        <w:pStyle w:val="ad"/>
        <w:numPr>
          <w:ilvl w:val="0"/>
          <w:numId w:val="27"/>
        </w:numPr>
        <w:ind w:left="0" w:firstLine="426"/>
        <w:jc w:val="both"/>
      </w:pPr>
      <w:r w:rsidRPr="00AF69B5">
        <w:t>Формирование общественных организаций, принимающих активное участие в  работе с молодежью, социальной, культурной жизни поселения.</w:t>
      </w:r>
    </w:p>
    <w:p w:rsidR="00C5549C" w:rsidRPr="00AF69B5" w:rsidRDefault="00C5549C" w:rsidP="00905456">
      <w:pPr>
        <w:pStyle w:val="ad"/>
        <w:numPr>
          <w:ilvl w:val="0"/>
          <w:numId w:val="27"/>
        </w:numPr>
        <w:ind w:left="0" w:firstLine="426"/>
        <w:jc w:val="both"/>
      </w:pPr>
      <w:r w:rsidRPr="00AF69B5">
        <w:t xml:space="preserve">Сохранение и развитие социально-культурной сферы МО </w:t>
      </w:r>
      <w:proofErr w:type="spellStart"/>
      <w:r w:rsidRPr="00AF69B5">
        <w:t>Назиевское</w:t>
      </w:r>
      <w:proofErr w:type="spellEnd"/>
      <w:r w:rsidRPr="00AF69B5">
        <w:t xml:space="preserve"> городское поселение.</w:t>
      </w:r>
    </w:p>
    <w:p w:rsidR="00962F39" w:rsidRPr="00AF69B5" w:rsidRDefault="006F1DEF" w:rsidP="00905456">
      <w:pPr>
        <w:pStyle w:val="ad"/>
        <w:numPr>
          <w:ilvl w:val="0"/>
          <w:numId w:val="27"/>
        </w:numPr>
        <w:ind w:left="0" w:firstLine="426"/>
        <w:jc w:val="both"/>
      </w:pPr>
      <w:r w:rsidRPr="00AF69B5">
        <w:t>Формирование земельных участков для продажи и бесплатного предоставления отдельным категориям граждан.</w:t>
      </w:r>
    </w:p>
    <w:p w:rsidR="006F1DEF" w:rsidRPr="00AF69B5" w:rsidRDefault="006F1DEF" w:rsidP="00905456">
      <w:pPr>
        <w:pStyle w:val="ad"/>
        <w:numPr>
          <w:ilvl w:val="0"/>
          <w:numId w:val="27"/>
        </w:numPr>
        <w:ind w:left="0" w:firstLine="426"/>
        <w:jc w:val="both"/>
      </w:pPr>
      <w:r w:rsidRPr="00AF69B5">
        <w:t>Начать работу по формированию и постановке на учёт земельных участков под многоквартирными домами.</w:t>
      </w:r>
    </w:p>
    <w:p w:rsidR="006F1DEF" w:rsidRPr="00AF69B5" w:rsidRDefault="006F1DEF" w:rsidP="00905456">
      <w:pPr>
        <w:pStyle w:val="ad"/>
        <w:numPr>
          <w:ilvl w:val="0"/>
          <w:numId w:val="27"/>
        </w:numPr>
        <w:ind w:left="0" w:firstLine="426"/>
        <w:jc w:val="both"/>
      </w:pPr>
      <w:r w:rsidRPr="00AF69B5">
        <w:t>Продолжить работу по формированию и постановке на учёт земельных участков под дорогами.</w:t>
      </w:r>
    </w:p>
    <w:p w:rsidR="006F1DEF" w:rsidRPr="00AF69B5" w:rsidRDefault="006F1DEF" w:rsidP="00905456">
      <w:pPr>
        <w:pStyle w:val="ad"/>
        <w:numPr>
          <w:ilvl w:val="0"/>
          <w:numId w:val="27"/>
        </w:numPr>
        <w:ind w:left="0" w:firstLine="426"/>
        <w:jc w:val="both"/>
      </w:pPr>
      <w:r w:rsidRPr="00AF69B5">
        <w:t xml:space="preserve">Начать работу по подготовке проектно-сметной документации по капитальному ремонту дороги по </w:t>
      </w:r>
      <w:proofErr w:type="spellStart"/>
      <w:r w:rsidRPr="00AF69B5">
        <w:t>Волховскому</w:t>
      </w:r>
      <w:proofErr w:type="spellEnd"/>
      <w:r w:rsidRPr="00AF69B5">
        <w:t xml:space="preserve"> шоссе, включая мост через р. Лава.</w:t>
      </w:r>
    </w:p>
    <w:p w:rsidR="006F1DEF" w:rsidRPr="00AF69B5" w:rsidRDefault="00C43E5A" w:rsidP="00905456">
      <w:pPr>
        <w:pStyle w:val="ad"/>
        <w:numPr>
          <w:ilvl w:val="0"/>
          <w:numId w:val="27"/>
        </w:numPr>
        <w:ind w:left="0" w:firstLine="426"/>
        <w:jc w:val="both"/>
      </w:pPr>
      <w:r w:rsidRPr="00AF69B5">
        <w:t>Участие в программе расселения ветхого и аварийного жилья, необходимо расселить 10 многоквартирных домов.</w:t>
      </w:r>
    </w:p>
    <w:p w:rsidR="00C43E5A" w:rsidRPr="00AF69B5" w:rsidRDefault="001B3C68" w:rsidP="00905456">
      <w:pPr>
        <w:pStyle w:val="ad"/>
        <w:numPr>
          <w:ilvl w:val="0"/>
          <w:numId w:val="27"/>
        </w:numPr>
        <w:ind w:left="0" w:firstLine="426"/>
        <w:jc w:val="both"/>
      </w:pPr>
      <w:r w:rsidRPr="00AF69B5">
        <w:t xml:space="preserve">Продолжить работу по распределению свободных жилых помещений, в целях оптимизации расходов бюджета по содержанию муниципального имущества и </w:t>
      </w:r>
      <w:proofErr w:type="spellStart"/>
      <w:r w:rsidRPr="00AF69B5">
        <w:t>минимилизации</w:t>
      </w:r>
      <w:proofErr w:type="spellEnd"/>
      <w:r w:rsidRPr="00AF69B5">
        <w:t xml:space="preserve"> очереди на предоставлении жилых помещениях по договорам социального найма.</w:t>
      </w:r>
    </w:p>
    <w:p w:rsidR="0007619A" w:rsidRDefault="00AF69B5" w:rsidP="00905456">
      <w:pPr>
        <w:pStyle w:val="ad"/>
        <w:numPr>
          <w:ilvl w:val="0"/>
          <w:numId w:val="27"/>
        </w:numPr>
        <w:ind w:left="0" w:firstLine="426"/>
        <w:jc w:val="both"/>
      </w:pPr>
      <w:r>
        <w:t>Подготовка проекта по программе «</w:t>
      </w:r>
      <w:r w:rsidR="00EC4776" w:rsidRPr="00AF69B5">
        <w:t>Формирование современной городской среды» по благоустройству общественной территории в п. Назия</w:t>
      </w:r>
      <w:r>
        <w:t xml:space="preserve"> «Сквер семьи, любви и верности</w:t>
      </w:r>
      <w:r w:rsidR="00EC4776" w:rsidRPr="00AF69B5">
        <w:t xml:space="preserve"> </w:t>
      </w:r>
      <w:r w:rsidR="00EC4776" w:rsidRPr="00AF69B5">
        <w:rPr>
          <w:lang w:val="en-US"/>
        </w:rPr>
        <w:t>I</w:t>
      </w:r>
      <w:r w:rsidRPr="00AF69B5">
        <w:rPr>
          <w:lang w:val="en-US"/>
        </w:rPr>
        <w:t>I</w:t>
      </w:r>
      <w:r w:rsidR="00EC4776" w:rsidRPr="00AF69B5">
        <w:t xml:space="preserve"> этап».</w:t>
      </w:r>
    </w:p>
    <w:p w:rsidR="00AF69B5" w:rsidRDefault="00AF69B5" w:rsidP="00C5549C">
      <w:pPr>
        <w:ind w:firstLine="709"/>
        <w:jc w:val="both"/>
      </w:pPr>
    </w:p>
    <w:p w:rsidR="00AF69B5" w:rsidRDefault="00AF69B5" w:rsidP="00C5549C">
      <w:pPr>
        <w:ind w:firstLine="709"/>
        <w:jc w:val="both"/>
      </w:pPr>
    </w:p>
    <w:p w:rsidR="00956997" w:rsidRPr="006170A3" w:rsidRDefault="00956997" w:rsidP="00C5549C">
      <w:pPr>
        <w:ind w:firstLine="709"/>
        <w:jc w:val="both"/>
      </w:pPr>
      <w:r w:rsidRPr="006170A3">
        <w:t>Спасибо за внимание!</w:t>
      </w:r>
    </w:p>
    <w:sectPr w:rsidR="00956997" w:rsidRPr="006170A3" w:rsidSect="00FC1AC5">
      <w:footerReference w:type="default" r:id="rId16"/>
      <w:pgSz w:w="11906" w:h="16838"/>
      <w:pgMar w:top="567" w:right="992" w:bottom="96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353" w:rsidRDefault="00795353" w:rsidP="00215D5D">
      <w:r>
        <w:separator/>
      </w:r>
    </w:p>
  </w:endnote>
  <w:endnote w:type="continuationSeparator" w:id="1">
    <w:p w:rsidR="00795353" w:rsidRDefault="00795353" w:rsidP="00215D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353" w:rsidRDefault="00462FFC">
    <w:pPr>
      <w:pStyle w:val="aff0"/>
      <w:jc w:val="right"/>
    </w:pPr>
    <w:fldSimple w:instr=" PAGE   \* MERGEFORMAT ">
      <w:r w:rsidR="00E80984">
        <w:rPr>
          <w:noProof/>
        </w:rPr>
        <w:t>18</w:t>
      </w:r>
    </w:fldSimple>
  </w:p>
  <w:p w:rsidR="00795353" w:rsidRDefault="00795353">
    <w:pPr>
      <w:pStyle w:val="af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353" w:rsidRDefault="00795353" w:rsidP="00215D5D">
      <w:r>
        <w:separator/>
      </w:r>
    </w:p>
  </w:footnote>
  <w:footnote w:type="continuationSeparator" w:id="1">
    <w:p w:rsidR="00795353" w:rsidRDefault="00795353" w:rsidP="00215D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DE7F8E"/>
    <w:multiLevelType w:val="hybridMultilevel"/>
    <w:tmpl w:val="82E4E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65668"/>
    <w:multiLevelType w:val="hybridMultilevel"/>
    <w:tmpl w:val="8356D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B5DEF"/>
    <w:multiLevelType w:val="hybridMultilevel"/>
    <w:tmpl w:val="AB848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B7C37"/>
    <w:multiLevelType w:val="hybridMultilevel"/>
    <w:tmpl w:val="002CD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DD642F"/>
    <w:multiLevelType w:val="hybridMultilevel"/>
    <w:tmpl w:val="D9F2D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6C4BC4"/>
    <w:multiLevelType w:val="hybridMultilevel"/>
    <w:tmpl w:val="D2746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9107A"/>
    <w:multiLevelType w:val="hybridMultilevel"/>
    <w:tmpl w:val="D5861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EF5274"/>
    <w:multiLevelType w:val="hybridMultilevel"/>
    <w:tmpl w:val="B1A0B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E239D4"/>
    <w:multiLevelType w:val="hybridMultilevel"/>
    <w:tmpl w:val="484E5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D372E8"/>
    <w:multiLevelType w:val="hybridMultilevel"/>
    <w:tmpl w:val="F048A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C53602"/>
    <w:multiLevelType w:val="hybridMultilevel"/>
    <w:tmpl w:val="C06ED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8B7FF4"/>
    <w:multiLevelType w:val="hybridMultilevel"/>
    <w:tmpl w:val="76D6608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4AAB3F1C"/>
    <w:multiLevelType w:val="hybridMultilevel"/>
    <w:tmpl w:val="B61CD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C837EA"/>
    <w:multiLevelType w:val="hybridMultilevel"/>
    <w:tmpl w:val="D8BE80E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58C375B6"/>
    <w:multiLevelType w:val="hybridMultilevel"/>
    <w:tmpl w:val="39920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197E4C"/>
    <w:multiLevelType w:val="hybridMultilevel"/>
    <w:tmpl w:val="1E0C07A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5CA31733"/>
    <w:multiLevelType w:val="hybridMultilevel"/>
    <w:tmpl w:val="62605CE0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62EC4D4E"/>
    <w:multiLevelType w:val="hybridMultilevel"/>
    <w:tmpl w:val="0E648526"/>
    <w:lvl w:ilvl="0" w:tplc="5E0C5D7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5CF73C1"/>
    <w:multiLevelType w:val="hybridMultilevel"/>
    <w:tmpl w:val="F3549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E72BAB"/>
    <w:multiLevelType w:val="hybridMultilevel"/>
    <w:tmpl w:val="F45CF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F12121"/>
    <w:multiLevelType w:val="hybridMultilevel"/>
    <w:tmpl w:val="9CB8A70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>
    <w:nsid w:val="6D162B68"/>
    <w:multiLevelType w:val="hybridMultilevel"/>
    <w:tmpl w:val="B0EE0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812380"/>
    <w:multiLevelType w:val="hybridMultilevel"/>
    <w:tmpl w:val="EFC4F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D07A05"/>
    <w:multiLevelType w:val="hybridMultilevel"/>
    <w:tmpl w:val="C8561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967E25"/>
    <w:multiLevelType w:val="hybridMultilevel"/>
    <w:tmpl w:val="7E146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6B5E9D"/>
    <w:multiLevelType w:val="hybridMultilevel"/>
    <w:tmpl w:val="EBEEA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784D9E"/>
    <w:multiLevelType w:val="hybridMultilevel"/>
    <w:tmpl w:val="DDCEC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511626"/>
    <w:multiLevelType w:val="hybridMultilevel"/>
    <w:tmpl w:val="7D326C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28"/>
  </w:num>
  <w:num w:numId="4">
    <w:abstractNumId w:val="0"/>
  </w:num>
  <w:num w:numId="5">
    <w:abstractNumId w:val="18"/>
  </w:num>
  <w:num w:numId="6">
    <w:abstractNumId w:val="7"/>
  </w:num>
  <w:num w:numId="7">
    <w:abstractNumId w:val="10"/>
  </w:num>
  <w:num w:numId="8">
    <w:abstractNumId w:val="24"/>
  </w:num>
  <w:num w:numId="9">
    <w:abstractNumId w:val="4"/>
  </w:num>
  <w:num w:numId="10">
    <w:abstractNumId w:val="27"/>
  </w:num>
  <w:num w:numId="11">
    <w:abstractNumId w:val="22"/>
  </w:num>
  <w:num w:numId="12">
    <w:abstractNumId w:val="19"/>
  </w:num>
  <w:num w:numId="13">
    <w:abstractNumId w:val="12"/>
  </w:num>
  <w:num w:numId="14">
    <w:abstractNumId w:val="16"/>
  </w:num>
  <w:num w:numId="15">
    <w:abstractNumId w:val="8"/>
  </w:num>
  <w:num w:numId="16">
    <w:abstractNumId w:val="2"/>
  </w:num>
  <w:num w:numId="17">
    <w:abstractNumId w:val="14"/>
  </w:num>
  <w:num w:numId="18">
    <w:abstractNumId w:val="21"/>
  </w:num>
  <w:num w:numId="19">
    <w:abstractNumId w:val="23"/>
  </w:num>
  <w:num w:numId="20">
    <w:abstractNumId w:val="11"/>
  </w:num>
  <w:num w:numId="21">
    <w:abstractNumId w:val="15"/>
  </w:num>
  <w:num w:numId="22">
    <w:abstractNumId w:val="20"/>
  </w:num>
  <w:num w:numId="23">
    <w:abstractNumId w:val="3"/>
  </w:num>
  <w:num w:numId="24">
    <w:abstractNumId w:val="6"/>
  </w:num>
  <w:num w:numId="25">
    <w:abstractNumId w:val="25"/>
  </w:num>
  <w:num w:numId="26">
    <w:abstractNumId w:val="13"/>
  </w:num>
  <w:num w:numId="27">
    <w:abstractNumId w:val="5"/>
  </w:num>
  <w:num w:numId="28">
    <w:abstractNumId w:val="9"/>
  </w:num>
  <w:num w:numId="29">
    <w:abstractNumId w:val="17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60417"/>
  </w:hdrShapeDefaults>
  <w:footnotePr>
    <w:footnote w:id="0"/>
    <w:footnote w:id="1"/>
  </w:footnotePr>
  <w:endnotePr>
    <w:endnote w:id="0"/>
    <w:endnote w:id="1"/>
  </w:endnotePr>
  <w:compat/>
  <w:rsids>
    <w:rsidRoot w:val="00380658"/>
    <w:rsid w:val="00000D27"/>
    <w:rsid w:val="00001611"/>
    <w:rsid w:val="00003C1C"/>
    <w:rsid w:val="0000417D"/>
    <w:rsid w:val="00006386"/>
    <w:rsid w:val="00006B5D"/>
    <w:rsid w:val="000122E5"/>
    <w:rsid w:val="000154E4"/>
    <w:rsid w:val="00022551"/>
    <w:rsid w:val="00022F23"/>
    <w:rsid w:val="0002530C"/>
    <w:rsid w:val="0002579A"/>
    <w:rsid w:val="00035AC7"/>
    <w:rsid w:val="000402CC"/>
    <w:rsid w:val="00044FF7"/>
    <w:rsid w:val="0005386A"/>
    <w:rsid w:val="000614FF"/>
    <w:rsid w:val="000623E5"/>
    <w:rsid w:val="00074215"/>
    <w:rsid w:val="0007619A"/>
    <w:rsid w:val="00080686"/>
    <w:rsid w:val="00082AB9"/>
    <w:rsid w:val="00082DE5"/>
    <w:rsid w:val="00083D4A"/>
    <w:rsid w:val="00084609"/>
    <w:rsid w:val="00086D50"/>
    <w:rsid w:val="000A060E"/>
    <w:rsid w:val="000A1BAF"/>
    <w:rsid w:val="000A34AC"/>
    <w:rsid w:val="000A4C05"/>
    <w:rsid w:val="000A5415"/>
    <w:rsid w:val="000A57DD"/>
    <w:rsid w:val="000A7076"/>
    <w:rsid w:val="000B4D57"/>
    <w:rsid w:val="000B51F9"/>
    <w:rsid w:val="000C4109"/>
    <w:rsid w:val="000C6745"/>
    <w:rsid w:val="000C7DBF"/>
    <w:rsid w:val="000D00D6"/>
    <w:rsid w:val="000D2B63"/>
    <w:rsid w:val="000D430C"/>
    <w:rsid w:val="000D6EFD"/>
    <w:rsid w:val="000E3E94"/>
    <w:rsid w:val="000F7ED2"/>
    <w:rsid w:val="0010478A"/>
    <w:rsid w:val="00106D27"/>
    <w:rsid w:val="00106DD8"/>
    <w:rsid w:val="00113324"/>
    <w:rsid w:val="001137A3"/>
    <w:rsid w:val="00121477"/>
    <w:rsid w:val="00123ECA"/>
    <w:rsid w:val="001242ED"/>
    <w:rsid w:val="0012607A"/>
    <w:rsid w:val="00127C60"/>
    <w:rsid w:val="001300F7"/>
    <w:rsid w:val="001304A8"/>
    <w:rsid w:val="00133B87"/>
    <w:rsid w:val="00135F77"/>
    <w:rsid w:val="00140645"/>
    <w:rsid w:val="001435B7"/>
    <w:rsid w:val="00146167"/>
    <w:rsid w:val="00152702"/>
    <w:rsid w:val="00154F76"/>
    <w:rsid w:val="00160F42"/>
    <w:rsid w:val="00166144"/>
    <w:rsid w:val="00167A05"/>
    <w:rsid w:val="00180479"/>
    <w:rsid w:val="00183FC1"/>
    <w:rsid w:val="00192E66"/>
    <w:rsid w:val="001979EA"/>
    <w:rsid w:val="001A58E0"/>
    <w:rsid w:val="001B0623"/>
    <w:rsid w:val="001B3308"/>
    <w:rsid w:val="001B3C68"/>
    <w:rsid w:val="001B7329"/>
    <w:rsid w:val="001C1AA8"/>
    <w:rsid w:val="001C3263"/>
    <w:rsid w:val="001C5246"/>
    <w:rsid w:val="001C5AED"/>
    <w:rsid w:val="001C68B1"/>
    <w:rsid w:val="001D1782"/>
    <w:rsid w:val="001D23C1"/>
    <w:rsid w:val="001D5DF4"/>
    <w:rsid w:val="001D74B9"/>
    <w:rsid w:val="001E0B1A"/>
    <w:rsid w:val="001E4721"/>
    <w:rsid w:val="001E4D58"/>
    <w:rsid w:val="001E5336"/>
    <w:rsid w:val="001E54CE"/>
    <w:rsid w:val="001F20C9"/>
    <w:rsid w:val="001F333B"/>
    <w:rsid w:val="001F67C8"/>
    <w:rsid w:val="002011D1"/>
    <w:rsid w:val="00202580"/>
    <w:rsid w:val="002028B7"/>
    <w:rsid w:val="002042BF"/>
    <w:rsid w:val="00204667"/>
    <w:rsid w:val="00204CF5"/>
    <w:rsid w:val="00205F55"/>
    <w:rsid w:val="002147CA"/>
    <w:rsid w:val="00215D5D"/>
    <w:rsid w:val="00222A14"/>
    <w:rsid w:val="00223138"/>
    <w:rsid w:val="00223AC4"/>
    <w:rsid w:val="00226388"/>
    <w:rsid w:val="002330AD"/>
    <w:rsid w:val="00235D94"/>
    <w:rsid w:val="002430E7"/>
    <w:rsid w:val="00243394"/>
    <w:rsid w:val="002460F4"/>
    <w:rsid w:val="00252D38"/>
    <w:rsid w:val="0025545C"/>
    <w:rsid w:val="00261AB9"/>
    <w:rsid w:val="002645B9"/>
    <w:rsid w:val="00270B2B"/>
    <w:rsid w:val="00276AA2"/>
    <w:rsid w:val="00277759"/>
    <w:rsid w:val="00277B81"/>
    <w:rsid w:val="00285D71"/>
    <w:rsid w:val="00293F40"/>
    <w:rsid w:val="002A059A"/>
    <w:rsid w:val="002A199D"/>
    <w:rsid w:val="002A2BDD"/>
    <w:rsid w:val="002B084E"/>
    <w:rsid w:val="002B1E05"/>
    <w:rsid w:val="002C0ED9"/>
    <w:rsid w:val="002C2912"/>
    <w:rsid w:val="002C3C63"/>
    <w:rsid w:val="002C5980"/>
    <w:rsid w:val="002C5D70"/>
    <w:rsid w:val="002D2983"/>
    <w:rsid w:val="002E1725"/>
    <w:rsid w:val="002F422F"/>
    <w:rsid w:val="002F4714"/>
    <w:rsid w:val="002F5722"/>
    <w:rsid w:val="002F6B86"/>
    <w:rsid w:val="00302185"/>
    <w:rsid w:val="003059C4"/>
    <w:rsid w:val="00312233"/>
    <w:rsid w:val="003148EF"/>
    <w:rsid w:val="00314E8B"/>
    <w:rsid w:val="00322032"/>
    <w:rsid w:val="0032540F"/>
    <w:rsid w:val="0033213D"/>
    <w:rsid w:val="00342629"/>
    <w:rsid w:val="00355B08"/>
    <w:rsid w:val="00363FDF"/>
    <w:rsid w:val="003641DA"/>
    <w:rsid w:val="00365525"/>
    <w:rsid w:val="0037249C"/>
    <w:rsid w:val="0037300E"/>
    <w:rsid w:val="00373BB8"/>
    <w:rsid w:val="00380658"/>
    <w:rsid w:val="00381593"/>
    <w:rsid w:val="003859D4"/>
    <w:rsid w:val="003866AA"/>
    <w:rsid w:val="0038710A"/>
    <w:rsid w:val="00392A53"/>
    <w:rsid w:val="003A2E1A"/>
    <w:rsid w:val="003A381F"/>
    <w:rsid w:val="003B02DA"/>
    <w:rsid w:val="003B16D0"/>
    <w:rsid w:val="003B1E29"/>
    <w:rsid w:val="003B3168"/>
    <w:rsid w:val="003B52A8"/>
    <w:rsid w:val="003C1265"/>
    <w:rsid w:val="003C299F"/>
    <w:rsid w:val="003C30A3"/>
    <w:rsid w:val="003D089F"/>
    <w:rsid w:val="003D0939"/>
    <w:rsid w:val="003D5626"/>
    <w:rsid w:val="003D7829"/>
    <w:rsid w:val="003D7DC7"/>
    <w:rsid w:val="003D7E6C"/>
    <w:rsid w:val="003E42FC"/>
    <w:rsid w:val="003E7599"/>
    <w:rsid w:val="003E7696"/>
    <w:rsid w:val="003F3682"/>
    <w:rsid w:val="003F63AC"/>
    <w:rsid w:val="0040033A"/>
    <w:rsid w:val="004014AF"/>
    <w:rsid w:val="00403100"/>
    <w:rsid w:val="004101C4"/>
    <w:rsid w:val="00411D6C"/>
    <w:rsid w:val="004149A5"/>
    <w:rsid w:val="0041674E"/>
    <w:rsid w:val="0042300C"/>
    <w:rsid w:val="004273C8"/>
    <w:rsid w:val="0043041E"/>
    <w:rsid w:val="00431845"/>
    <w:rsid w:val="00437790"/>
    <w:rsid w:val="004461FD"/>
    <w:rsid w:val="00446836"/>
    <w:rsid w:val="00452686"/>
    <w:rsid w:val="00454A42"/>
    <w:rsid w:val="00462FFC"/>
    <w:rsid w:val="00464976"/>
    <w:rsid w:val="00465E16"/>
    <w:rsid w:val="00482DEC"/>
    <w:rsid w:val="00490D8D"/>
    <w:rsid w:val="00493F65"/>
    <w:rsid w:val="004A5379"/>
    <w:rsid w:val="004A7020"/>
    <w:rsid w:val="004B00B1"/>
    <w:rsid w:val="004B06AC"/>
    <w:rsid w:val="004B4E7B"/>
    <w:rsid w:val="004B513C"/>
    <w:rsid w:val="004C090D"/>
    <w:rsid w:val="004C5E76"/>
    <w:rsid w:val="004D0C1E"/>
    <w:rsid w:val="004D1CE6"/>
    <w:rsid w:val="004D7BB3"/>
    <w:rsid w:val="004F0461"/>
    <w:rsid w:val="004F149B"/>
    <w:rsid w:val="004F2D6A"/>
    <w:rsid w:val="004F364D"/>
    <w:rsid w:val="004F54BA"/>
    <w:rsid w:val="0050408C"/>
    <w:rsid w:val="0050750D"/>
    <w:rsid w:val="0051613C"/>
    <w:rsid w:val="00516C0C"/>
    <w:rsid w:val="005222C2"/>
    <w:rsid w:val="00522953"/>
    <w:rsid w:val="00525025"/>
    <w:rsid w:val="00532DF2"/>
    <w:rsid w:val="00533549"/>
    <w:rsid w:val="00534F8B"/>
    <w:rsid w:val="00535711"/>
    <w:rsid w:val="005460CF"/>
    <w:rsid w:val="0054621C"/>
    <w:rsid w:val="005465D2"/>
    <w:rsid w:val="005501AB"/>
    <w:rsid w:val="005566E4"/>
    <w:rsid w:val="00556D5B"/>
    <w:rsid w:val="005577FE"/>
    <w:rsid w:val="0056290F"/>
    <w:rsid w:val="00565A97"/>
    <w:rsid w:val="00571D9D"/>
    <w:rsid w:val="0057241E"/>
    <w:rsid w:val="0057275C"/>
    <w:rsid w:val="00573958"/>
    <w:rsid w:val="0057646A"/>
    <w:rsid w:val="00583A67"/>
    <w:rsid w:val="005878B7"/>
    <w:rsid w:val="00587FD7"/>
    <w:rsid w:val="00591C4C"/>
    <w:rsid w:val="005970A2"/>
    <w:rsid w:val="00597EB1"/>
    <w:rsid w:val="005A0466"/>
    <w:rsid w:val="005A22E8"/>
    <w:rsid w:val="005A3FA5"/>
    <w:rsid w:val="005B5BDF"/>
    <w:rsid w:val="005B5DB0"/>
    <w:rsid w:val="005C1A0E"/>
    <w:rsid w:val="005C1DA9"/>
    <w:rsid w:val="005C4003"/>
    <w:rsid w:val="005C5C38"/>
    <w:rsid w:val="005E236F"/>
    <w:rsid w:val="005E3D2F"/>
    <w:rsid w:val="005E3DA5"/>
    <w:rsid w:val="005F4776"/>
    <w:rsid w:val="005F56D3"/>
    <w:rsid w:val="005F5EC3"/>
    <w:rsid w:val="006024F3"/>
    <w:rsid w:val="00610652"/>
    <w:rsid w:val="006125BC"/>
    <w:rsid w:val="006159D6"/>
    <w:rsid w:val="00615AD7"/>
    <w:rsid w:val="006170A3"/>
    <w:rsid w:val="00622A8D"/>
    <w:rsid w:val="00624FD2"/>
    <w:rsid w:val="006345C7"/>
    <w:rsid w:val="0064220B"/>
    <w:rsid w:val="0064476E"/>
    <w:rsid w:val="0064726F"/>
    <w:rsid w:val="006511E8"/>
    <w:rsid w:val="00651962"/>
    <w:rsid w:val="00651B3E"/>
    <w:rsid w:val="00651F8B"/>
    <w:rsid w:val="00652A1F"/>
    <w:rsid w:val="006567AA"/>
    <w:rsid w:val="006613D2"/>
    <w:rsid w:val="006649BC"/>
    <w:rsid w:val="0066585A"/>
    <w:rsid w:val="006714FF"/>
    <w:rsid w:val="00673A91"/>
    <w:rsid w:val="00680B55"/>
    <w:rsid w:val="006833AD"/>
    <w:rsid w:val="0069346F"/>
    <w:rsid w:val="0069665C"/>
    <w:rsid w:val="006A416F"/>
    <w:rsid w:val="006A5059"/>
    <w:rsid w:val="006A665C"/>
    <w:rsid w:val="006B1070"/>
    <w:rsid w:val="006B12D6"/>
    <w:rsid w:val="006B385B"/>
    <w:rsid w:val="006C1A7D"/>
    <w:rsid w:val="006C267C"/>
    <w:rsid w:val="006C31D9"/>
    <w:rsid w:val="006C3D0B"/>
    <w:rsid w:val="006C65DE"/>
    <w:rsid w:val="006C75EF"/>
    <w:rsid w:val="006D1175"/>
    <w:rsid w:val="006D1EA5"/>
    <w:rsid w:val="006D34B3"/>
    <w:rsid w:val="006D510D"/>
    <w:rsid w:val="006D52D8"/>
    <w:rsid w:val="006D6D2A"/>
    <w:rsid w:val="006D6D4B"/>
    <w:rsid w:val="006E2F8F"/>
    <w:rsid w:val="006E5727"/>
    <w:rsid w:val="006E6BE3"/>
    <w:rsid w:val="006F1DEF"/>
    <w:rsid w:val="006F5B78"/>
    <w:rsid w:val="00700CF9"/>
    <w:rsid w:val="007109B6"/>
    <w:rsid w:val="007123F6"/>
    <w:rsid w:val="00714345"/>
    <w:rsid w:val="00717C30"/>
    <w:rsid w:val="00721E9C"/>
    <w:rsid w:val="00735499"/>
    <w:rsid w:val="00746943"/>
    <w:rsid w:val="00747F04"/>
    <w:rsid w:val="00751EB4"/>
    <w:rsid w:val="007566E8"/>
    <w:rsid w:val="00761DEB"/>
    <w:rsid w:val="0076763E"/>
    <w:rsid w:val="007766C7"/>
    <w:rsid w:val="00781B22"/>
    <w:rsid w:val="00784F3F"/>
    <w:rsid w:val="00795353"/>
    <w:rsid w:val="00795630"/>
    <w:rsid w:val="007A0F4A"/>
    <w:rsid w:val="007A3D90"/>
    <w:rsid w:val="007A440F"/>
    <w:rsid w:val="007A6BCD"/>
    <w:rsid w:val="007B058B"/>
    <w:rsid w:val="007B1F38"/>
    <w:rsid w:val="007C25A6"/>
    <w:rsid w:val="007C6E2B"/>
    <w:rsid w:val="007D2C3F"/>
    <w:rsid w:val="007D45CF"/>
    <w:rsid w:val="007D46AA"/>
    <w:rsid w:val="007E0C62"/>
    <w:rsid w:val="007F0DBE"/>
    <w:rsid w:val="007F2953"/>
    <w:rsid w:val="007F38C0"/>
    <w:rsid w:val="0080049A"/>
    <w:rsid w:val="0081216F"/>
    <w:rsid w:val="00812931"/>
    <w:rsid w:val="00817CDD"/>
    <w:rsid w:val="00822003"/>
    <w:rsid w:val="008239FB"/>
    <w:rsid w:val="008242D7"/>
    <w:rsid w:val="00825760"/>
    <w:rsid w:val="00827455"/>
    <w:rsid w:val="00827A0D"/>
    <w:rsid w:val="00836692"/>
    <w:rsid w:val="0084727A"/>
    <w:rsid w:val="008516B8"/>
    <w:rsid w:val="00852863"/>
    <w:rsid w:val="00862B8F"/>
    <w:rsid w:val="00870B87"/>
    <w:rsid w:val="00870BC0"/>
    <w:rsid w:val="00871C36"/>
    <w:rsid w:val="008765D2"/>
    <w:rsid w:val="008824DF"/>
    <w:rsid w:val="00890797"/>
    <w:rsid w:val="008B065C"/>
    <w:rsid w:val="008B6DA0"/>
    <w:rsid w:val="008C0A34"/>
    <w:rsid w:val="008C21DF"/>
    <w:rsid w:val="008C323E"/>
    <w:rsid w:val="008C4479"/>
    <w:rsid w:val="008C4A58"/>
    <w:rsid w:val="008C58F4"/>
    <w:rsid w:val="008D3E8A"/>
    <w:rsid w:val="008D4C15"/>
    <w:rsid w:val="008D671B"/>
    <w:rsid w:val="008D7C2D"/>
    <w:rsid w:val="008E231F"/>
    <w:rsid w:val="008E4960"/>
    <w:rsid w:val="008E6CFE"/>
    <w:rsid w:val="008F404F"/>
    <w:rsid w:val="009014A0"/>
    <w:rsid w:val="00905456"/>
    <w:rsid w:val="00913D6B"/>
    <w:rsid w:val="009175B8"/>
    <w:rsid w:val="00920352"/>
    <w:rsid w:val="0092232D"/>
    <w:rsid w:val="00922D82"/>
    <w:rsid w:val="00923376"/>
    <w:rsid w:val="0093167D"/>
    <w:rsid w:val="00933236"/>
    <w:rsid w:val="00933EBE"/>
    <w:rsid w:val="009401A6"/>
    <w:rsid w:val="009408C9"/>
    <w:rsid w:val="00944EAA"/>
    <w:rsid w:val="009535C2"/>
    <w:rsid w:val="00956997"/>
    <w:rsid w:val="00961401"/>
    <w:rsid w:val="00962F39"/>
    <w:rsid w:val="00963C27"/>
    <w:rsid w:val="00965F0B"/>
    <w:rsid w:val="00966B87"/>
    <w:rsid w:val="009816DD"/>
    <w:rsid w:val="00982A45"/>
    <w:rsid w:val="00983236"/>
    <w:rsid w:val="00984DC9"/>
    <w:rsid w:val="0099027A"/>
    <w:rsid w:val="00995278"/>
    <w:rsid w:val="009A4C5E"/>
    <w:rsid w:val="009A4F9C"/>
    <w:rsid w:val="009A79A0"/>
    <w:rsid w:val="009C0550"/>
    <w:rsid w:val="009C3DF7"/>
    <w:rsid w:val="009C40DE"/>
    <w:rsid w:val="009C415A"/>
    <w:rsid w:val="009C5190"/>
    <w:rsid w:val="009C758E"/>
    <w:rsid w:val="009C7F32"/>
    <w:rsid w:val="009D4CFE"/>
    <w:rsid w:val="009E0D3A"/>
    <w:rsid w:val="009E1016"/>
    <w:rsid w:val="009E7A55"/>
    <w:rsid w:val="009F0736"/>
    <w:rsid w:val="009F16FF"/>
    <w:rsid w:val="009F2B6C"/>
    <w:rsid w:val="00A04C09"/>
    <w:rsid w:val="00A04F55"/>
    <w:rsid w:val="00A05263"/>
    <w:rsid w:val="00A117C5"/>
    <w:rsid w:val="00A134AB"/>
    <w:rsid w:val="00A20FBF"/>
    <w:rsid w:val="00A26A50"/>
    <w:rsid w:val="00A308F0"/>
    <w:rsid w:val="00A32E80"/>
    <w:rsid w:val="00A36E26"/>
    <w:rsid w:val="00A4302B"/>
    <w:rsid w:val="00A51FC1"/>
    <w:rsid w:val="00A54FEE"/>
    <w:rsid w:val="00A55721"/>
    <w:rsid w:val="00A570FE"/>
    <w:rsid w:val="00A610F3"/>
    <w:rsid w:val="00A66F68"/>
    <w:rsid w:val="00A811E7"/>
    <w:rsid w:val="00A8201D"/>
    <w:rsid w:val="00A825E1"/>
    <w:rsid w:val="00A87B60"/>
    <w:rsid w:val="00A90E2F"/>
    <w:rsid w:val="00A94129"/>
    <w:rsid w:val="00A97B0E"/>
    <w:rsid w:val="00AA0D16"/>
    <w:rsid w:val="00AA23E7"/>
    <w:rsid w:val="00AA26AE"/>
    <w:rsid w:val="00AA3063"/>
    <w:rsid w:val="00AA42B8"/>
    <w:rsid w:val="00AB1575"/>
    <w:rsid w:val="00AC386C"/>
    <w:rsid w:val="00AD12D1"/>
    <w:rsid w:val="00AD1C9D"/>
    <w:rsid w:val="00AF2826"/>
    <w:rsid w:val="00AF3AB6"/>
    <w:rsid w:val="00AF4A68"/>
    <w:rsid w:val="00AF69B5"/>
    <w:rsid w:val="00AF7710"/>
    <w:rsid w:val="00B15842"/>
    <w:rsid w:val="00B15BAD"/>
    <w:rsid w:val="00B16BEF"/>
    <w:rsid w:val="00B17DCF"/>
    <w:rsid w:val="00B22425"/>
    <w:rsid w:val="00B22F55"/>
    <w:rsid w:val="00B31A32"/>
    <w:rsid w:val="00B33A52"/>
    <w:rsid w:val="00B34F3C"/>
    <w:rsid w:val="00B370FB"/>
    <w:rsid w:val="00B44D15"/>
    <w:rsid w:val="00B45960"/>
    <w:rsid w:val="00B550D8"/>
    <w:rsid w:val="00B5539E"/>
    <w:rsid w:val="00B75E81"/>
    <w:rsid w:val="00B800D9"/>
    <w:rsid w:val="00B80A0A"/>
    <w:rsid w:val="00B845CC"/>
    <w:rsid w:val="00B87696"/>
    <w:rsid w:val="00B9027F"/>
    <w:rsid w:val="00B957B1"/>
    <w:rsid w:val="00BA129F"/>
    <w:rsid w:val="00BA7DD7"/>
    <w:rsid w:val="00BB0EC1"/>
    <w:rsid w:val="00BB32BE"/>
    <w:rsid w:val="00BB3631"/>
    <w:rsid w:val="00BB426B"/>
    <w:rsid w:val="00BB6ABE"/>
    <w:rsid w:val="00BB6FAC"/>
    <w:rsid w:val="00BC28CD"/>
    <w:rsid w:val="00BC2A5F"/>
    <w:rsid w:val="00BD0906"/>
    <w:rsid w:val="00BD126E"/>
    <w:rsid w:val="00BD2455"/>
    <w:rsid w:val="00BD4F67"/>
    <w:rsid w:val="00BD7C4D"/>
    <w:rsid w:val="00BE17CD"/>
    <w:rsid w:val="00BE62FE"/>
    <w:rsid w:val="00BE7E3F"/>
    <w:rsid w:val="00BF3676"/>
    <w:rsid w:val="00C01E36"/>
    <w:rsid w:val="00C03C6A"/>
    <w:rsid w:val="00C049D8"/>
    <w:rsid w:val="00C05D66"/>
    <w:rsid w:val="00C1133B"/>
    <w:rsid w:val="00C23608"/>
    <w:rsid w:val="00C23B2F"/>
    <w:rsid w:val="00C3621D"/>
    <w:rsid w:val="00C42383"/>
    <w:rsid w:val="00C43E5A"/>
    <w:rsid w:val="00C5136C"/>
    <w:rsid w:val="00C540D0"/>
    <w:rsid w:val="00C54927"/>
    <w:rsid w:val="00C5549C"/>
    <w:rsid w:val="00C55C21"/>
    <w:rsid w:val="00C560F8"/>
    <w:rsid w:val="00C565C9"/>
    <w:rsid w:val="00C576C9"/>
    <w:rsid w:val="00C60989"/>
    <w:rsid w:val="00C6286A"/>
    <w:rsid w:val="00C662C6"/>
    <w:rsid w:val="00C67196"/>
    <w:rsid w:val="00C81116"/>
    <w:rsid w:val="00C92B18"/>
    <w:rsid w:val="00C96A03"/>
    <w:rsid w:val="00C977E8"/>
    <w:rsid w:val="00C978C9"/>
    <w:rsid w:val="00CA194A"/>
    <w:rsid w:val="00CA3D0B"/>
    <w:rsid w:val="00CA6FB5"/>
    <w:rsid w:val="00CB0445"/>
    <w:rsid w:val="00CB2EDA"/>
    <w:rsid w:val="00CB4FD4"/>
    <w:rsid w:val="00CB6148"/>
    <w:rsid w:val="00CB6CE8"/>
    <w:rsid w:val="00CD55A6"/>
    <w:rsid w:val="00CF09B8"/>
    <w:rsid w:val="00CF2608"/>
    <w:rsid w:val="00CF2AC9"/>
    <w:rsid w:val="00CF6316"/>
    <w:rsid w:val="00D03A0A"/>
    <w:rsid w:val="00D050BC"/>
    <w:rsid w:val="00D0578C"/>
    <w:rsid w:val="00D07994"/>
    <w:rsid w:val="00D115F0"/>
    <w:rsid w:val="00D11F5E"/>
    <w:rsid w:val="00D1270E"/>
    <w:rsid w:val="00D141F9"/>
    <w:rsid w:val="00D17CB4"/>
    <w:rsid w:val="00D22577"/>
    <w:rsid w:val="00D35CBF"/>
    <w:rsid w:val="00D4075C"/>
    <w:rsid w:val="00D42089"/>
    <w:rsid w:val="00D42D48"/>
    <w:rsid w:val="00D438E0"/>
    <w:rsid w:val="00D44CCC"/>
    <w:rsid w:val="00D45173"/>
    <w:rsid w:val="00D47B67"/>
    <w:rsid w:val="00D520D2"/>
    <w:rsid w:val="00D53F49"/>
    <w:rsid w:val="00D558A1"/>
    <w:rsid w:val="00D61272"/>
    <w:rsid w:val="00D66EFE"/>
    <w:rsid w:val="00D67EB5"/>
    <w:rsid w:val="00D733EE"/>
    <w:rsid w:val="00D73CE7"/>
    <w:rsid w:val="00D7581F"/>
    <w:rsid w:val="00D81F0D"/>
    <w:rsid w:val="00D8344D"/>
    <w:rsid w:val="00D85012"/>
    <w:rsid w:val="00D8514F"/>
    <w:rsid w:val="00D85AAD"/>
    <w:rsid w:val="00D85E69"/>
    <w:rsid w:val="00D90A10"/>
    <w:rsid w:val="00D90FF2"/>
    <w:rsid w:val="00D940CB"/>
    <w:rsid w:val="00D945F0"/>
    <w:rsid w:val="00D962BB"/>
    <w:rsid w:val="00DA5807"/>
    <w:rsid w:val="00DA59BD"/>
    <w:rsid w:val="00DA7287"/>
    <w:rsid w:val="00DC1494"/>
    <w:rsid w:val="00DC364E"/>
    <w:rsid w:val="00DD4A71"/>
    <w:rsid w:val="00DD4C9C"/>
    <w:rsid w:val="00DE0114"/>
    <w:rsid w:val="00DE1070"/>
    <w:rsid w:val="00DE2D65"/>
    <w:rsid w:val="00DE60E9"/>
    <w:rsid w:val="00DF5D98"/>
    <w:rsid w:val="00E01F8C"/>
    <w:rsid w:val="00E06891"/>
    <w:rsid w:val="00E110E0"/>
    <w:rsid w:val="00E12087"/>
    <w:rsid w:val="00E129AF"/>
    <w:rsid w:val="00E15804"/>
    <w:rsid w:val="00E16A8D"/>
    <w:rsid w:val="00E20C34"/>
    <w:rsid w:val="00E20F1C"/>
    <w:rsid w:val="00E234A8"/>
    <w:rsid w:val="00E24DCC"/>
    <w:rsid w:val="00E30B68"/>
    <w:rsid w:val="00E312BC"/>
    <w:rsid w:val="00E31F58"/>
    <w:rsid w:val="00E34569"/>
    <w:rsid w:val="00E37D49"/>
    <w:rsid w:val="00E427D3"/>
    <w:rsid w:val="00E476FC"/>
    <w:rsid w:val="00E54033"/>
    <w:rsid w:val="00E5554D"/>
    <w:rsid w:val="00E565B3"/>
    <w:rsid w:val="00E56A04"/>
    <w:rsid w:val="00E60A24"/>
    <w:rsid w:val="00E71820"/>
    <w:rsid w:val="00E7521A"/>
    <w:rsid w:val="00E80984"/>
    <w:rsid w:val="00E81307"/>
    <w:rsid w:val="00E8755D"/>
    <w:rsid w:val="00E97702"/>
    <w:rsid w:val="00EA0B7F"/>
    <w:rsid w:val="00EA19BB"/>
    <w:rsid w:val="00EA457D"/>
    <w:rsid w:val="00EA4650"/>
    <w:rsid w:val="00EA4B45"/>
    <w:rsid w:val="00EA4ED9"/>
    <w:rsid w:val="00EA67B4"/>
    <w:rsid w:val="00EB0CEC"/>
    <w:rsid w:val="00EB3EB9"/>
    <w:rsid w:val="00EB4A6E"/>
    <w:rsid w:val="00EB7D11"/>
    <w:rsid w:val="00EC1D56"/>
    <w:rsid w:val="00EC40D8"/>
    <w:rsid w:val="00EC4776"/>
    <w:rsid w:val="00EC5F0E"/>
    <w:rsid w:val="00EC702F"/>
    <w:rsid w:val="00EC715F"/>
    <w:rsid w:val="00ED5BA5"/>
    <w:rsid w:val="00EE4FE8"/>
    <w:rsid w:val="00EF1644"/>
    <w:rsid w:val="00EF6AEC"/>
    <w:rsid w:val="00F07A6C"/>
    <w:rsid w:val="00F10D5E"/>
    <w:rsid w:val="00F1134E"/>
    <w:rsid w:val="00F118E6"/>
    <w:rsid w:val="00F22D5E"/>
    <w:rsid w:val="00F27C82"/>
    <w:rsid w:val="00F34C2B"/>
    <w:rsid w:val="00F41F53"/>
    <w:rsid w:val="00F461B6"/>
    <w:rsid w:val="00F47690"/>
    <w:rsid w:val="00F5126A"/>
    <w:rsid w:val="00F533DE"/>
    <w:rsid w:val="00F57E2E"/>
    <w:rsid w:val="00F6077A"/>
    <w:rsid w:val="00F63A5C"/>
    <w:rsid w:val="00F659A5"/>
    <w:rsid w:val="00F66286"/>
    <w:rsid w:val="00F71B42"/>
    <w:rsid w:val="00F76351"/>
    <w:rsid w:val="00F77A89"/>
    <w:rsid w:val="00F80D7A"/>
    <w:rsid w:val="00F827DA"/>
    <w:rsid w:val="00F87FE0"/>
    <w:rsid w:val="00F90A10"/>
    <w:rsid w:val="00F926F1"/>
    <w:rsid w:val="00F93D50"/>
    <w:rsid w:val="00F9488B"/>
    <w:rsid w:val="00F94A4E"/>
    <w:rsid w:val="00FA36B6"/>
    <w:rsid w:val="00FA6155"/>
    <w:rsid w:val="00FA65C1"/>
    <w:rsid w:val="00FB2F7B"/>
    <w:rsid w:val="00FC1AC5"/>
    <w:rsid w:val="00FD633A"/>
    <w:rsid w:val="00FD6499"/>
    <w:rsid w:val="00FD65F7"/>
    <w:rsid w:val="00FE6DFC"/>
    <w:rsid w:val="00FE79AE"/>
    <w:rsid w:val="00FF14E8"/>
    <w:rsid w:val="00FF2F4B"/>
    <w:rsid w:val="00FF47C4"/>
    <w:rsid w:val="00FF5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56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76AA2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i/>
      <w:iCs/>
      <w:color w:val="622423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6AA2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6AA2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6AA2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6AA2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6AA2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i/>
      <w:iCs/>
      <w:color w:val="943634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6AA2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i/>
      <w:iCs/>
      <w:color w:val="943634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6AA2"/>
    <w:pPr>
      <w:spacing w:before="200" w:after="100"/>
      <w:contextualSpacing/>
      <w:outlineLvl w:val="7"/>
    </w:pPr>
    <w:rPr>
      <w:rFonts w:ascii="Cambria" w:hAnsi="Cambria"/>
      <w:i/>
      <w:iCs/>
      <w:color w:val="C0504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6AA2"/>
    <w:pPr>
      <w:spacing w:before="200" w:after="100"/>
      <w:contextualSpacing/>
      <w:outlineLvl w:val="8"/>
    </w:pPr>
    <w:rPr>
      <w:rFonts w:ascii="Cambria" w:hAnsi="Cambria"/>
      <w:i/>
      <w:iCs/>
      <w:color w:val="C0504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76AA2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276AA2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276AA2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276AA2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276AA2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276AA2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276AA2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276AA2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276AA2"/>
    <w:rPr>
      <w:rFonts w:ascii="Cambria" w:eastAsia="Times New Roman" w:hAnsi="Cambria" w:cs="Times New Roman"/>
      <w:i/>
      <w:iCs/>
      <w:color w:val="C0504D"/>
      <w:sz w:val="20"/>
      <w:szCs w:val="20"/>
    </w:rPr>
  </w:style>
  <w:style w:type="table" w:styleId="a3">
    <w:name w:val="Table Grid"/>
    <w:basedOn w:val="a1"/>
    <w:uiPriority w:val="59"/>
    <w:rsid w:val="00D53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56290F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276AA2"/>
    <w:rPr>
      <w:b/>
      <w:bCs/>
      <w:spacing w:val="0"/>
    </w:rPr>
  </w:style>
  <w:style w:type="paragraph" w:styleId="a6">
    <w:name w:val="caption"/>
    <w:basedOn w:val="a"/>
    <w:next w:val="a"/>
    <w:uiPriority w:val="35"/>
    <w:semiHidden/>
    <w:unhideWhenUsed/>
    <w:qFormat/>
    <w:rsid w:val="00276AA2"/>
    <w:rPr>
      <w:b/>
      <w:bCs/>
      <w:color w:val="943634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276AA2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i/>
      <w:iCs/>
      <w:color w:val="FFFFFF"/>
      <w:spacing w:val="10"/>
      <w:sz w:val="48"/>
      <w:szCs w:val="48"/>
    </w:rPr>
  </w:style>
  <w:style w:type="character" w:customStyle="1" w:styleId="a8">
    <w:name w:val="Название Знак"/>
    <w:link w:val="a7"/>
    <w:uiPriority w:val="10"/>
    <w:rsid w:val="00276AA2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9">
    <w:name w:val="Subtitle"/>
    <w:basedOn w:val="a"/>
    <w:next w:val="a"/>
    <w:link w:val="aa"/>
    <w:uiPriority w:val="11"/>
    <w:qFormat/>
    <w:rsid w:val="00276AA2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i/>
      <w:iCs/>
      <w:color w:val="622423"/>
    </w:rPr>
  </w:style>
  <w:style w:type="character" w:customStyle="1" w:styleId="aa">
    <w:name w:val="Подзаголовок Знак"/>
    <w:link w:val="a9"/>
    <w:uiPriority w:val="11"/>
    <w:rsid w:val="00276AA2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b">
    <w:name w:val="Emphasis"/>
    <w:uiPriority w:val="20"/>
    <w:qFormat/>
    <w:rsid w:val="00276AA2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c">
    <w:name w:val="No Spacing"/>
    <w:basedOn w:val="a"/>
    <w:uiPriority w:val="1"/>
    <w:qFormat/>
    <w:rsid w:val="00276AA2"/>
  </w:style>
  <w:style w:type="paragraph" w:styleId="ad">
    <w:name w:val="List Paragraph"/>
    <w:basedOn w:val="a"/>
    <w:uiPriority w:val="34"/>
    <w:qFormat/>
    <w:rsid w:val="00276AA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76AA2"/>
    <w:rPr>
      <w:rFonts w:ascii="Calibri" w:hAnsi="Calibri"/>
      <w:color w:val="943634"/>
      <w:sz w:val="20"/>
      <w:szCs w:val="20"/>
    </w:rPr>
  </w:style>
  <w:style w:type="character" w:customStyle="1" w:styleId="22">
    <w:name w:val="Цитата 2 Знак"/>
    <w:link w:val="21"/>
    <w:uiPriority w:val="29"/>
    <w:rsid w:val="00276AA2"/>
    <w:rPr>
      <w:color w:val="943634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276AA2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 w:val="20"/>
      <w:szCs w:val="20"/>
    </w:rPr>
  </w:style>
  <w:style w:type="character" w:customStyle="1" w:styleId="af">
    <w:name w:val="Выделенная цитата Знак"/>
    <w:link w:val="ae"/>
    <w:uiPriority w:val="30"/>
    <w:rsid w:val="00276AA2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f0">
    <w:name w:val="Subtle Emphasis"/>
    <w:uiPriority w:val="19"/>
    <w:qFormat/>
    <w:rsid w:val="00276AA2"/>
    <w:rPr>
      <w:rFonts w:ascii="Cambria" w:eastAsia="Times New Roman" w:hAnsi="Cambria" w:cs="Times New Roman"/>
      <w:i/>
      <w:iCs/>
      <w:color w:val="C0504D"/>
    </w:rPr>
  </w:style>
  <w:style w:type="character" w:styleId="af1">
    <w:name w:val="Intense Emphasis"/>
    <w:uiPriority w:val="21"/>
    <w:qFormat/>
    <w:rsid w:val="00276AA2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2">
    <w:name w:val="Subtle Reference"/>
    <w:uiPriority w:val="31"/>
    <w:qFormat/>
    <w:rsid w:val="00276AA2"/>
    <w:rPr>
      <w:i/>
      <w:iCs/>
      <w:smallCaps/>
      <w:color w:val="C0504D"/>
      <w:u w:color="C0504D"/>
    </w:rPr>
  </w:style>
  <w:style w:type="character" w:styleId="af3">
    <w:name w:val="Intense Reference"/>
    <w:uiPriority w:val="32"/>
    <w:qFormat/>
    <w:rsid w:val="00276AA2"/>
    <w:rPr>
      <w:b/>
      <w:bCs/>
      <w:i/>
      <w:iCs/>
      <w:smallCaps/>
      <w:color w:val="C0504D"/>
      <w:u w:color="C0504D"/>
    </w:rPr>
  </w:style>
  <w:style w:type="character" w:styleId="af4">
    <w:name w:val="Book Title"/>
    <w:uiPriority w:val="33"/>
    <w:qFormat/>
    <w:rsid w:val="00276AA2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276AA2"/>
    <w:pPr>
      <w:outlineLvl w:val="9"/>
    </w:pPr>
  </w:style>
  <w:style w:type="character" w:styleId="af6">
    <w:name w:val="Hyperlink"/>
    <w:unhideWhenUsed/>
    <w:rsid w:val="00CF2AC9"/>
    <w:rPr>
      <w:color w:val="0000FF"/>
      <w:u w:val="single"/>
    </w:rPr>
  </w:style>
  <w:style w:type="paragraph" w:styleId="af7">
    <w:name w:val="Body Text Indent"/>
    <w:basedOn w:val="a"/>
    <w:link w:val="af8"/>
    <w:rsid w:val="00C662C6"/>
    <w:pPr>
      <w:ind w:left="700" w:hanging="700"/>
      <w:jc w:val="both"/>
    </w:pPr>
    <w:rPr>
      <w:sz w:val="28"/>
    </w:rPr>
  </w:style>
  <w:style w:type="character" w:customStyle="1" w:styleId="af8">
    <w:name w:val="Основной текст с отступом Знак"/>
    <w:link w:val="af7"/>
    <w:rsid w:val="00C662C6"/>
    <w:rPr>
      <w:rFonts w:ascii="Times New Roman" w:hAnsi="Times New Roman"/>
      <w:sz w:val="28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7123F6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7123F6"/>
    <w:rPr>
      <w:rFonts w:ascii="Times New Roman" w:hAnsi="Times New Roman"/>
      <w:sz w:val="24"/>
      <w:szCs w:val="24"/>
    </w:rPr>
  </w:style>
  <w:style w:type="paragraph" w:styleId="af9">
    <w:name w:val="footnote text"/>
    <w:basedOn w:val="a"/>
    <w:link w:val="afa"/>
    <w:semiHidden/>
    <w:rsid w:val="00215D5D"/>
    <w:rPr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215D5D"/>
    <w:rPr>
      <w:rFonts w:ascii="Times New Roman" w:hAnsi="Times New Roman"/>
    </w:rPr>
  </w:style>
  <w:style w:type="character" w:styleId="afb">
    <w:name w:val="footnote reference"/>
    <w:basedOn w:val="a0"/>
    <w:semiHidden/>
    <w:rsid w:val="00215D5D"/>
    <w:rPr>
      <w:vertAlign w:val="superscript"/>
    </w:rPr>
  </w:style>
  <w:style w:type="paragraph" w:customStyle="1" w:styleId="ConsPlusNormal">
    <w:name w:val="ConsPlusNormal"/>
    <w:link w:val="ConsPlusNormal0"/>
    <w:qFormat/>
    <w:rsid w:val="004167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B52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5">
    <w:name w:val="Body Text Indent 2"/>
    <w:basedOn w:val="a"/>
    <w:link w:val="26"/>
    <w:uiPriority w:val="99"/>
    <w:semiHidden/>
    <w:unhideWhenUsed/>
    <w:rsid w:val="00A32E80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A32E80"/>
    <w:rPr>
      <w:rFonts w:ascii="Times New Roman" w:hAnsi="Times New Roman"/>
      <w:sz w:val="24"/>
      <w:szCs w:val="24"/>
    </w:rPr>
  </w:style>
  <w:style w:type="paragraph" w:customStyle="1" w:styleId="11">
    <w:name w:val="Знак Знак1"/>
    <w:basedOn w:val="a"/>
    <w:rsid w:val="00A32E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D050B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EB4A6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fc">
    <w:name w:val="Body Text"/>
    <w:basedOn w:val="a"/>
    <w:link w:val="afd"/>
    <w:uiPriority w:val="99"/>
    <w:semiHidden/>
    <w:unhideWhenUsed/>
    <w:rsid w:val="0081216F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81216F"/>
    <w:rPr>
      <w:rFonts w:ascii="Times New Roman" w:hAnsi="Times New Roman"/>
      <w:sz w:val="24"/>
      <w:szCs w:val="24"/>
    </w:rPr>
  </w:style>
  <w:style w:type="paragraph" w:styleId="afe">
    <w:name w:val="header"/>
    <w:basedOn w:val="a"/>
    <w:link w:val="aff"/>
    <w:uiPriority w:val="99"/>
    <w:semiHidden/>
    <w:unhideWhenUsed/>
    <w:rsid w:val="00AA23E7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uiPriority w:val="99"/>
    <w:semiHidden/>
    <w:rsid w:val="00AA23E7"/>
    <w:rPr>
      <w:rFonts w:ascii="Times New Roman" w:hAnsi="Times New Roman"/>
      <w:sz w:val="24"/>
      <w:szCs w:val="24"/>
    </w:rPr>
  </w:style>
  <w:style w:type="paragraph" w:styleId="aff0">
    <w:name w:val="footer"/>
    <w:basedOn w:val="a"/>
    <w:link w:val="aff1"/>
    <w:uiPriority w:val="99"/>
    <w:unhideWhenUsed/>
    <w:rsid w:val="00AA23E7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uiPriority w:val="99"/>
    <w:rsid w:val="00AA23E7"/>
    <w:rPr>
      <w:rFonts w:ascii="Times New Roman" w:hAnsi="Times New Roman"/>
      <w:sz w:val="24"/>
      <w:szCs w:val="24"/>
    </w:rPr>
  </w:style>
  <w:style w:type="character" w:customStyle="1" w:styleId="hl1">
    <w:name w:val="hl1"/>
    <w:basedOn w:val="a0"/>
    <w:rsid w:val="00C23B2F"/>
    <w:rPr>
      <w:vanish w:val="0"/>
      <w:webHidden w:val="0"/>
      <w:specVanish w:val="0"/>
    </w:rPr>
  </w:style>
  <w:style w:type="paragraph" w:styleId="aff2">
    <w:name w:val="Document Map"/>
    <w:basedOn w:val="a"/>
    <w:link w:val="aff3"/>
    <w:uiPriority w:val="99"/>
    <w:semiHidden/>
    <w:unhideWhenUsed/>
    <w:rsid w:val="00DF5D98"/>
    <w:rPr>
      <w:rFonts w:ascii="Tahoma" w:hAnsi="Tahoma" w:cs="Tahoma"/>
      <w:sz w:val="16"/>
      <w:szCs w:val="16"/>
    </w:rPr>
  </w:style>
  <w:style w:type="character" w:customStyle="1" w:styleId="aff3">
    <w:name w:val="Схема документа Знак"/>
    <w:basedOn w:val="a0"/>
    <w:link w:val="aff2"/>
    <w:uiPriority w:val="99"/>
    <w:semiHidden/>
    <w:rsid w:val="00DF5D98"/>
    <w:rPr>
      <w:rFonts w:ascii="Tahoma" w:hAnsi="Tahoma" w:cs="Tahoma"/>
      <w:sz w:val="16"/>
      <w:szCs w:val="16"/>
    </w:rPr>
  </w:style>
  <w:style w:type="character" w:customStyle="1" w:styleId="FontStyle13">
    <w:name w:val="Font Style13"/>
    <w:basedOn w:val="a0"/>
    <w:uiPriority w:val="99"/>
    <w:rsid w:val="001D5DF4"/>
    <w:rPr>
      <w:rFonts w:ascii="Times New Roman" w:hAnsi="Times New Roman" w:cs="Times New Roman"/>
      <w:sz w:val="24"/>
      <w:szCs w:val="24"/>
    </w:rPr>
  </w:style>
  <w:style w:type="paragraph" w:styleId="aff4">
    <w:name w:val="Balloon Text"/>
    <w:basedOn w:val="a"/>
    <w:link w:val="aff5"/>
    <w:uiPriority w:val="99"/>
    <w:semiHidden/>
    <w:unhideWhenUsed/>
    <w:rsid w:val="00A8201D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0"/>
    <w:link w:val="aff4"/>
    <w:uiPriority w:val="99"/>
    <w:semiHidden/>
    <w:rsid w:val="00A8201D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basedOn w:val="a0"/>
    <w:link w:val="ConsPlusNormal"/>
    <w:rsid w:val="0007619A"/>
    <w:rPr>
      <w:rFonts w:ascii="Arial" w:hAnsi="Arial" w:cs="Arial"/>
    </w:rPr>
  </w:style>
  <w:style w:type="paragraph" w:styleId="31">
    <w:name w:val="Body Text Indent 3"/>
    <w:basedOn w:val="a"/>
    <w:link w:val="32"/>
    <w:uiPriority w:val="99"/>
    <w:unhideWhenUsed/>
    <w:rsid w:val="001B3308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B3308"/>
    <w:rPr>
      <w:rFonts w:asciiTheme="minorHAnsi" w:eastAsiaTheme="minorHAnsi" w:hAnsiTheme="minorHAnsi" w:cstheme="minorBidi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6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2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0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29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87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0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zia.lenobl.ru/Files/file/reshenie_&#8470;_5_ot_31_03_2022_1.doc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azia.lenobl.ru/Files/file/reshenie_&#8470;39_ot_22_12__2022g_o_vnesenii_izmenenii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azia.lenobl.ru/Files/file/reshenie_&#8470;28_ot_29_11_2022_izmeneniya_v_byudzhet_2022.doc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10" Type="http://schemas.openxmlformats.org/officeDocument/2006/relationships/hyperlink" Target="http://nazia.lenobl.ru/Files/file/reshenie_&#8470;_22_ot_08_09_2022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zia.lenobl.ru/Files/file/reshenie_&#8470;15_ot_26_07_22g_.doc" TargetMode="External"/><Relationship Id="rId14" Type="http://schemas.openxmlformats.org/officeDocument/2006/relationships/hyperlink" Target="http://nazia.lenobl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 обращения по 210 ФЗ</c:v>
                </c:pt>
              </c:strCache>
            </c:strRef>
          </c:tx>
          <c:dLbls>
            <c:dLbl>
              <c:idx val="0"/>
              <c:layout>
                <c:manualLayout>
                  <c:x val="1.6203703703703751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2.0833333333333426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6203703703703658E-2"/>
                  <c:y val="-9.0795571683291753E-18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2020г</c:v>
                </c:pt>
                <c:pt idx="1">
                  <c:v>2021г.</c:v>
                </c:pt>
                <c:pt idx="2">
                  <c:v>2022г.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352</c:v>
                </c:pt>
                <c:pt idx="1">
                  <c:v>402</c:v>
                </c:pt>
                <c:pt idx="2">
                  <c:v>495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 2 Обращения по 59ФЗ</c:v>
                </c:pt>
              </c:strCache>
            </c:strRef>
          </c:tx>
          <c:dLbls>
            <c:dLbl>
              <c:idx val="0"/>
              <c:layout>
                <c:manualLayout>
                  <c:x val="2.5462962962963062E-2"/>
                  <c:y val="-7.924068703547513E-3"/>
                </c:manualLayout>
              </c:layout>
              <c:showVal val="1"/>
            </c:dLbl>
            <c:dLbl>
              <c:idx val="1"/>
              <c:layout>
                <c:manualLayout>
                  <c:x val="1.8518518518518583E-2"/>
                  <c:y val="-3.9620343517737565E-3"/>
                </c:manualLayout>
              </c:layout>
              <c:showVal val="1"/>
            </c:dLbl>
            <c:dLbl>
              <c:idx val="2"/>
              <c:layout>
                <c:manualLayout>
                  <c:x val="1.3888888888888916E-2"/>
                  <c:y val="-1.189851268591426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196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2020г</c:v>
                </c:pt>
                <c:pt idx="1">
                  <c:v>2021г.</c:v>
                </c:pt>
                <c:pt idx="2">
                  <c:v>2022г.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227</c:v>
                </c:pt>
                <c:pt idx="1">
                  <c:v>258</c:v>
                </c:pt>
                <c:pt idx="2">
                  <c:v>196</c:v>
                </c:pt>
              </c:numCache>
            </c:numRef>
          </c:val>
        </c:ser>
        <c:shape val="box"/>
        <c:axId val="80073856"/>
        <c:axId val="80076160"/>
        <c:axId val="0"/>
      </c:bar3DChart>
      <c:catAx>
        <c:axId val="80073856"/>
        <c:scaling>
          <c:orientation val="minMax"/>
        </c:scaling>
        <c:axPos val="b"/>
        <c:tickLblPos val="nextTo"/>
        <c:crossAx val="80076160"/>
        <c:crosses val="autoZero"/>
        <c:auto val="1"/>
        <c:lblAlgn val="ctr"/>
        <c:lblOffset val="100"/>
      </c:catAx>
      <c:valAx>
        <c:axId val="80076160"/>
        <c:scaling>
          <c:orientation val="minMax"/>
        </c:scaling>
        <c:axPos val="l"/>
        <c:majorGridlines/>
        <c:numFmt formatCode="General" sourceLinked="0"/>
        <c:tickLblPos val="nextTo"/>
        <c:crossAx val="800738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569553805774506"/>
          <c:y val="0.36838957630296443"/>
          <c:w val="0.32041557305336904"/>
          <c:h val="0.23941132358455194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FD329-9F6C-4440-A5B9-29D92AF84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19</Pages>
  <Words>6714</Words>
  <Characters>45480</Characters>
  <Application>Microsoft Office Word</Application>
  <DocSecurity>0</DocSecurity>
  <Lines>379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4</cp:revision>
  <cp:lastPrinted>2020-02-20T10:05:00Z</cp:lastPrinted>
  <dcterms:created xsi:type="dcterms:W3CDTF">2023-03-16T11:42:00Z</dcterms:created>
  <dcterms:modified xsi:type="dcterms:W3CDTF">2023-03-16T15:09:00Z</dcterms:modified>
</cp:coreProperties>
</file>