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0F" w:rsidRPr="000E41F9" w:rsidRDefault="001C170F" w:rsidP="001C170F">
      <w:pPr>
        <w:pStyle w:val="a3"/>
        <w:spacing w:before="0" w:line="360" w:lineRule="auto"/>
        <w:ind w:firstLine="709"/>
        <w:jc w:val="center"/>
        <w:rPr>
          <w:b/>
          <w:sz w:val="28"/>
          <w:szCs w:val="28"/>
        </w:rPr>
      </w:pPr>
    </w:p>
    <w:p w:rsidR="001C170F" w:rsidRPr="000E41F9" w:rsidRDefault="001C170F" w:rsidP="001C170F">
      <w:pPr>
        <w:pStyle w:val="a3"/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0E41F9">
        <w:rPr>
          <w:b/>
          <w:sz w:val="28"/>
          <w:szCs w:val="28"/>
        </w:rPr>
        <w:t xml:space="preserve">Федеральные льготники Санкт-Петербурга и Ленинградской области до 1 октября могут изменить способ получения набора социальных услуг </w:t>
      </w:r>
    </w:p>
    <w:p w:rsidR="001C170F" w:rsidRPr="00EE4E6F" w:rsidRDefault="001C170F" w:rsidP="001C170F">
      <w:pPr>
        <w:pStyle w:val="a3"/>
        <w:spacing w:before="0" w:line="360" w:lineRule="auto"/>
        <w:ind w:firstLine="709"/>
        <w:jc w:val="both"/>
        <w:rPr>
          <w:i/>
          <w:iCs/>
        </w:rPr>
      </w:pPr>
      <w:r w:rsidRPr="00EE4E6F">
        <w:t>Отделение СФР по Санкт-Петербургу и Ленинградской области напоминает федеральным льготникам, получающим на</w:t>
      </w:r>
      <w:bookmarkStart w:id="0" w:name="_GoBack"/>
      <w:bookmarkEnd w:id="0"/>
      <w:r w:rsidRPr="00EE4E6F">
        <w:t xml:space="preserve">бор социальных услуг (НСУ), о возможности </w:t>
      </w:r>
      <w:r>
        <w:t>изменить</w:t>
      </w:r>
      <w:r w:rsidRPr="00EE4E6F">
        <w:t xml:space="preserve"> способ его получения на 202</w:t>
      </w:r>
      <w:r>
        <w:t>4</w:t>
      </w:r>
      <w:r w:rsidRPr="00EE4E6F">
        <w:t xml:space="preserve"> год. Для этого до 1 октября необходимо подать заявление о том, в какой форме они хотели бы получать НСУ: натуральной или денежной. Под натуральной формой подразумевается предоставление набора непосредственно в виде социальных услуг</w:t>
      </w:r>
      <w:r>
        <w:t xml:space="preserve">. </w:t>
      </w:r>
    </w:p>
    <w:p w:rsidR="001C170F" w:rsidRPr="00EE4E6F" w:rsidRDefault="001C170F" w:rsidP="001C170F">
      <w:pPr>
        <w:pStyle w:val="a3"/>
        <w:spacing w:before="0" w:line="360" w:lineRule="auto"/>
        <w:ind w:firstLine="709"/>
        <w:jc w:val="both"/>
      </w:pPr>
      <w:proofErr w:type="gramStart"/>
      <w:r>
        <w:t>НСУ равен</w:t>
      </w:r>
      <w:r w:rsidRPr="00EE4E6F">
        <w:t xml:space="preserve"> 1469</w:t>
      </w:r>
      <w:r>
        <w:t xml:space="preserve"> рублям</w:t>
      </w:r>
      <w:r w:rsidRPr="00EE4E6F">
        <w:t xml:space="preserve"> в месяц, из которых:</w:t>
      </w:r>
      <w:proofErr w:type="gramEnd"/>
    </w:p>
    <w:p w:rsidR="001C170F" w:rsidRPr="00EE4E6F" w:rsidRDefault="001C170F" w:rsidP="001C170F">
      <w:pPr>
        <w:pStyle w:val="a3"/>
        <w:spacing w:before="0" w:line="360" w:lineRule="auto"/>
        <w:ind w:firstLine="709"/>
        <w:jc w:val="both"/>
      </w:pPr>
      <w:r w:rsidRPr="00EE4E6F">
        <w:t>1132</w:t>
      </w:r>
      <w:r>
        <w:t xml:space="preserve"> </w:t>
      </w:r>
      <w:r w:rsidRPr="00EE4E6F">
        <w:t xml:space="preserve">рубля </w:t>
      </w:r>
      <w:r>
        <w:t>—</w:t>
      </w:r>
      <w:r w:rsidRPr="00EE4E6F">
        <w:t xml:space="preserve"> компенсация за лекарственные препараты, медицинские изделия и продукты лечебного питания;</w:t>
      </w:r>
    </w:p>
    <w:p w:rsidR="001C170F" w:rsidRPr="00EE4E6F" w:rsidRDefault="001C170F" w:rsidP="001C170F">
      <w:pPr>
        <w:pStyle w:val="a3"/>
        <w:spacing w:before="0" w:line="360" w:lineRule="auto"/>
        <w:ind w:firstLine="709"/>
        <w:jc w:val="both"/>
      </w:pPr>
      <w:r>
        <w:t>175 рублей —</w:t>
      </w:r>
      <w:r w:rsidRPr="00EE4E6F">
        <w:t xml:space="preserve"> путевка на санаторно-курортное лечение для профилактики основных заболеваний;</w:t>
      </w:r>
    </w:p>
    <w:p w:rsidR="001C170F" w:rsidRPr="00EE4E6F" w:rsidRDefault="001C170F" w:rsidP="001C170F">
      <w:pPr>
        <w:pStyle w:val="a3"/>
        <w:spacing w:before="0" w:line="360" w:lineRule="auto"/>
        <w:ind w:firstLine="709"/>
        <w:jc w:val="both"/>
      </w:pPr>
      <w:r>
        <w:t>162 р</w:t>
      </w:r>
      <w:r w:rsidRPr="00EE4E6F">
        <w:t xml:space="preserve">убля </w:t>
      </w:r>
      <w:r>
        <w:t>—</w:t>
      </w:r>
      <w:r w:rsidRPr="00EE4E6F">
        <w:t xml:space="preserve">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1C170F" w:rsidRPr="003E72CB" w:rsidRDefault="001C170F" w:rsidP="001C170F">
      <w:pPr>
        <w:pStyle w:val="a3"/>
        <w:spacing w:before="0" w:line="360" w:lineRule="auto"/>
        <w:ind w:firstLine="709"/>
        <w:jc w:val="both"/>
      </w:pPr>
      <w:r w:rsidRPr="00EE4E6F">
        <w:t xml:space="preserve">Подать заявление об определении способа получения набора </w:t>
      </w:r>
      <w:r>
        <w:t>социальных услуг</w:t>
      </w:r>
      <w:r w:rsidRPr="00EE4E6F">
        <w:t xml:space="preserve"> на 2024 год жители </w:t>
      </w:r>
      <w:r>
        <w:t>Санкт-Петербурга и Ленинградской области могут</w:t>
      </w:r>
      <w:r w:rsidRPr="00EE4E6F">
        <w:t xml:space="preserve"> через</w:t>
      </w:r>
      <w:r>
        <w:t xml:space="preserve"> </w:t>
      </w:r>
      <w:r w:rsidRPr="00EE4E6F">
        <w:t xml:space="preserve">портал </w:t>
      </w:r>
      <w:proofErr w:type="spellStart"/>
      <w:r>
        <w:t>Госуслуг</w:t>
      </w:r>
      <w:proofErr w:type="spellEnd"/>
      <w:r>
        <w:t>, а также</w:t>
      </w:r>
      <w:r w:rsidRPr="00EE4E6F">
        <w:t xml:space="preserve"> в</w:t>
      </w:r>
      <w:r>
        <w:t xml:space="preserve"> к</w:t>
      </w:r>
      <w:r w:rsidRPr="00EE4E6F">
        <w:t>лиентских службах</w:t>
      </w:r>
      <w:r>
        <w:t xml:space="preserve"> </w:t>
      </w:r>
      <w:r w:rsidRPr="00EE4E6F">
        <w:t>фонда и</w:t>
      </w:r>
      <w:r>
        <w:t xml:space="preserve"> </w:t>
      </w:r>
      <w:r w:rsidRPr="00EE4E6F">
        <w:t xml:space="preserve">офисах МФЦ. </w:t>
      </w:r>
    </w:p>
    <w:p w:rsidR="001C170F" w:rsidRPr="001C170F" w:rsidRDefault="001C170F" w:rsidP="001C1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</w:t>
      </w:r>
      <w:r w:rsidRPr="001C170F">
        <w:rPr>
          <w:rFonts w:ascii="Times New Roman" w:hAnsi="Times New Roman" w:cs="Times New Roman"/>
          <w:bCs/>
          <w:color w:val="000000"/>
        </w:rPr>
        <w:t>Пресс-служба Отделения СФР по Санкт-Петербургу и Ленинградской области</w:t>
      </w:r>
    </w:p>
    <w:p w:rsidR="00D42FC5" w:rsidRDefault="00D42FC5"/>
    <w:sectPr w:rsidR="00D42FC5" w:rsidSect="00D4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70F"/>
    <w:rsid w:val="001C170F"/>
    <w:rsid w:val="00D4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170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2023-09-21T08:29:00Z</dcterms:created>
  <dcterms:modified xsi:type="dcterms:W3CDTF">2023-09-21T08:32:00Z</dcterms:modified>
</cp:coreProperties>
</file>