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A43" w:rsidRDefault="00387FEC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sz w:val="32"/>
          <w:szCs w:val="32"/>
        </w:rPr>
        <w:t>Почти семь лет назад состоялось официальное открытие информационного портала «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</w:rPr>
        <w:t>Госуслуги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». Данный портал обеспечивает доступ физических и юридических лиц к сведениям о государственных и муниципальных услугах, а также предоставляет их в электронной форме.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Подробно о портале, его преимуществах и порядке регистрации</w:t>
      </w:r>
    </w:p>
    <w:p w:rsidR="003C3A43" w:rsidRDefault="00387FEC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расскажет Начальник управления ПФР в Волховском районе</w:t>
      </w:r>
    </w:p>
    <w:p w:rsidR="00387FEC" w:rsidRDefault="00387FEC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Ленинградской области (</w:t>
      </w:r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</w:rPr>
        <w:t>межрайонное</w:t>
      </w:r>
      <w:proofErr w:type="gramEnd"/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) Кузина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Наталья Вячеславовна </w:t>
      </w:r>
    </w:p>
    <w:p w:rsidR="00387FEC" w:rsidRDefault="00387FEC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3C3A43" w:rsidRDefault="00387FEC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sz w:val="32"/>
          <w:szCs w:val="32"/>
        </w:rPr>
        <w:t>Наталья Вячеславовна, поясните, в чём же заключаются главные преимущества пол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учения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</w:rPr>
        <w:t>госуслуг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ПФР в электронном виде?</w:t>
      </w:r>
    </w:p>
    <w:p w:rsidR="003C3A43" w:rsidRDefault="00387FEC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32"/>
          <w:szCs w:val="32"/>
        </w:rPr>
        <w:t>- На сегодняшний день большая часть населения предпочитает пользоваться получением услуг в обычном формате, то есть, посещая учреждения лично, собирая множество документов на бумажном носителе. Таким образом, тратитс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я значительное время на заполнение документов. Получение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госуслуг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в электронном виде снимает все эти проблемы. Для этих целей создан единый портал государственных услуг «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Госуслуги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>», основными целями работы которого являются снижение административных барьер</w:t>
      </w:r>
      <w:r>
        <w:rPr>
          <w:rFonts w:ascii="Times New Roman" w:eastAsia="Times New Roman" w:hAnsi="Times New Roman" w:cs="Times New Roman"/>
          <w:sz w:val="32"/>
          <w:szCs w:val="32"/>
        </w:rPr>
        <w:t>ов, упрощение процедуры предоставления услуг и сокращение сроков их оказания, внедрение единых стандартов для обслуживания граждан, проживающих на различных территориях.</w:t>
      </w:r>
    </w:p>
    <w:p w:rsidR="003C3A43" w:rsidRDefault="00387F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- Пожалуй, большинство людей волнует вопрос, как же все-таки</w:t>
      </w:r>
    </w:p>
    <w:p w:rsidR="003C3A43" w:rsidRDefault="00387F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выглядит сам процесс реги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страции на этом портале?</w:t>
      </w:r>
    </w:p>
    <w:p w:rsidR="003C3A43" w:rsidRDefault="00387FEC">
      <w:pPr>
        <w:spacing w:after="0" w:line="240" w:lineRule="auto"/>
      </w:pPr>
      <w:r>
        <w:rPr>
          <w:rFonts w:ascii="Times New Roman" w:eastAsia="Times New Roman" w:hAnsi="Times New Roman" w:cs="Times New Roman"/>
          <w:sz w:val="32"/>
          <w:szCs w:val="32"/>
        </w:rPr>
        <w:t>- Чтобы воспользоваться возможностью получения государственных услуг в электронном виде, необходимо зарегистрироваться на портале. В настоящее время процедура регистрации значительно упрощена. Все шаги процедуры</w:t>
      </w:r>
    </w:p>
    <w:p w:rsidR="003C3A43" w:rsidRDefault="00387FEC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32"/>
          <w:szCs w:val="32"/>
        </w:rPr>
        <w:t>регистрации подробн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о описаны на самом портале, необходимо только уделить этому некоторое время и внимание. Те, кто не имеет возможности или ресурсов зарегистрироваться на портале самостоятельно, имея при себе паспорт, могут обратиться 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</w:rPr>
        <w:t>в</w:t>
      </w:r>
      <w:proofErr w:type="gramEnd"/>
      <w:r>
        <w:rPr>
          <w:rFonts w:ascii="Times New Roman" w:eastAsia="Times New Roman" w:hAnsi="Times New Roman" w:cs="Times New Roman"/>
          <w:sz w:val="32"/>
          <w:szCs w:val="32"/>
        </w:rPr>
        <w:t xml:space="preserve"> клиентскую службу ПФР или МФЦ, специал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исты в течение пяти минут вас зарегистрируют с оформлением электронной цифровой подписи. Все это позволит получить доступ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к</w:t>
      </w:r>
      <w:r w:rsidRPr="00387FEC">
        <w:rPr>
          <w:rFonts w:ascii="Times New Roman" w:eastAsia="Times New Roman" w:hAnsi="Times New Roman" w:cs="Times New Roman"/>
          <w:sz w:val="32"/>
          <w:szCs w:val="32"/>
        </w:rPr>
        <w:t>пользованию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полным спектром услуг, оказываемых различными министерствами и </w:t>
      </w:r>
      <w:r>
        <w:rPr>
          <w:rFonts w:ascii="Times New Roman" w:eastAsia="Times New Roman" w:hAnsi="Times New Roman" w:cs="Times New Roman"/>
          <w:sz w:val="32"/>
          <w:szCs w:val="32"/>
        </w:rPr>
        <w:lastRenderedPageBreak/>
        <w:t xml:space="preserve">ведомствами, сэкономить личное время, которое тратится на </w:t>
      </w:r>
      <w:r>
        <w:rPr>
          <w:rFonts w:ascii="Times New Roman" w:eastAsia="Times New Roman" w:hAnsi="Times New Roman" w:cs="Times New Roman"/>
          <w:sz w:val="32"/>
          <w:szCs w:val="32"/>
        </w:rPr>
        <w:t>стояние в очередях в госучреждениях и организациях.</w:t>
      </w:r>
    </w:p>
    <w:p w:rsidR="003C3A43" w:rsidRDefault="00387FEC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>
        <w:rPr>
          <w:rFonts w:ascii="Times New Roman" w:eastAsia="Times New Roman" w:hAnsi="Times New Roman" w:cs="Times New Roman"/>
          <w:sz w:val="32"/>
          <w:szCs w:val="32"/>
        </w:rPr>
        <w:t>- Какую информацию может узнать обратившийся на сайт «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Госуслуги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>»</w:t>
      </w:r>
      <w:proofErr w:type="gramEnd"/>
    </w:p>
    <w:p w:rsidR="003C3A43" w:rsidRDefault="00387FEC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ПФР человек, и как быстро?</w:t>
      </w:r>
    </w:p>
    <w:p w:rsidR="003C3A43" w:rsidRDefault="00387FEC">
      <w:pPr>
        <w:spacing w:after="0" w:line="240" w:lineRule="auto"/>
        <w:jc w:val="both"/>
      </w:pPr>
      <w:proofErr w:type="gramStart"/>
      <w:r>
        <w:rPr>
          <w:rFonts w:ascii="Times New Roman" w:eastAsia="Times New Roman" w:hAnsi="Times New Roman" w:cs="Times New Roman"/>
          <w:sz w:val="32"/>
          <w:szCs w:val="32"/>
        </w:rPr>
        <w:t>- Имея регистрацию в ЕСИА (Единой системе идентификации и</w:t>
      </w:r>
      <w:proofErr w:type="gramEnd"/>
    </w:p>
    <w:p w:rsidR="003C3A43" w:rsidRDefault="00387FEC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32"/>
          <w:szCs w:val="32"/>
        </w:rPr>
        <w:t>аутентификации) на портале государственных услуг https</w:t>
      </w:r>
      <w:r>
        <w:rPr>
          <w:rFonts w:ascii="Times New Roman" w:eastAsia="Times New Roman" w:hAnsi="Times New Roman" w:cs="Times New Roman"/>
          <w:sz w:val="32"/>
          <w:szCs w:val="32"/>
        </w:rPr>
        <w:t>://www.gosuslugi.ru/ и соответственно доступ к Личному кабинету на официальном сайте ПФР https://es.pfrf.ru/ , граждане не</w:t>
      </w:r>
    </w:p>
    <w:p w:rsidR="003C3A43" w:rsidRDefault="00387FEC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выходя из дома, могут:</w:t>
      </w:r>
    </w:p>
    <w:p w:rsidR="003C3A43" w:rsidRDefault="00387FEC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32"/>
          <w:szCs w:val="32"/>
        </w:rPr>
        <w:t>- подать заявления о назначении страховой пенсии и способе ее доставки, о назначении ежемесячной денежной выпл</w:t>
      </w:r>
      <w:r>
        <w:rPr>
          <w:rFonts w:ascii="Times New Roman" w:eastAsia="Times New Roman" w:hAnsi="Times New Roman" w:cs="Times New Roman"/>
          <w:sz w:val="32"/>
          <w:szCs w:val="32"/>
        </w:rPr>
        <w:t>аты; получить информацию об установленных социальных выплатах, о размере и виде пенсии и иных социальных выплатах, получить выписку из федерального регистра лиц, имеющих право на получение социальной помощи.</w:t>
      </w:r>
    </w:p>
    <w:p w:rsidR="003C3A43" w:rsidRDefault="00387FEC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32"/>
          <w:szCs w:val="32"/>
        </w:rPr>
        <w:t>- подать заявления о выдаче государственного сер</w:t>
      </w:r>
      <w:r>
        <w:rPr>
          <w:rFonts w:ascii="Times New Roman" w:eastAsia="Times New Roman" w:hAnsi="Times New Roman" w:cs="Times New Roman"/>
          <w:sz w:val="32"/>
          <w:szCs w:val="32"/>
        </w:rPr>
        <w:t>тификата на МСК, о распоряжении средствами МСК; заказать справку о размере (остатке) материнского капитала.</w:t>
      </w:r>
    </w:p>
    <w:p w:rsidR="003C3A43" w:rsidRDefault="00387FEC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32"/>
          <w:szCs w:val="32"/>
        </w:rPr>
        <w:t>- получить информацию о сформированных пенсионных правах, заказать выписку о состоянии индивидуального лицевого счета.</w:t>
      </w:r>
    </w:p>
    <w:p w:rsidR="003C3A43" w:rsidRDefault="00387FEC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- подать заявления об отказе </w:t>
      </w:r>
      <w:r>
        <w:rPr>
          <w:rFonts w:ascii="Times New Roman" w:eastAsia="Times New Roman" w:hAnsi="Times New Roman" w:cs="Times New Roman"/>
          <w:sz w:val="32"/>
          <w:szCs w:val="32"/>
        </w:rPr>
        <w:t>от формирования накопительной пенсии, о замене ранее выбранного страховщика, распределении средств пенсионных накоплений между правопреемниками, смене страховщика или выборе инвестиционного портфеля управляющей компании. На сегодняшний день Пенсионный фонд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России продолжает расширение электронных сервисов на официальном сайте ПФР http://www.pfrf.ru/ для граждан как для информирования, так и для оказания государственных услуг, таким 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</w:rPr>
        <w:t>образом</w:t>
      </w:r>
      <w:proofErr w:type="gramEnd"/>
      <w:r>
        <w:rPr>
          <w:rFonts w:ascii="Times New Roman" w:eastAsia="Times New Roman" w:hAnsi="Times New Roman" w:cs="Times New Roman"/>
          <w:sz w:val="32"/>
          <w:szCs w:val="32"/>
        </w:rPr>
        <w:t xml:space="preserve"> освобождая их от необходимости личного посещения</w:t>
      </w:r>
    </w:p>
    <w:p w:rsidR="003C3A43" w:rsidRDefault="00387FEC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32"/>
          <w:szCs w:val="32"/>
        </w:rPr>
        <w:t>территориальных орг</w:t>
      </w:r>
      <w:r>
        <w:rPr>
          <w:rFonts w:ascii="Times New Roman" w:eastAsia="Times New Roman" w:hAnsi="Times New Roman" w:cs="Times New Roman"/>
          <w:sz w:val="32"/>
          <w:szCs w:val="32"/>
        </w:rPr>
        <w:t>анов ПФР.</w:t>
      </w:r>
    </w:p>
    <w:p w:rsidR="003C3A43" w:rsidRDefault="00387F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А не попадёт ли личная информация о человеке третьим лицам?</w:t>
      </w:r>
    </w:p>
    <w:p w:rsidR="003C3A43" w:rsidRDefault="00387FEC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32"/>
          <w:szCs w:val="32"/>
        </w:rPr>
        <w:t>- Вся информация, которая заполняется в персональном личном кабинете, надёжно защищена и используются только для предоставления государственных услуг. При этом данные предоставляются иск</w:t>
      </w:r>
      <w:r>
        <w:rPr>
          <w:rFonts w:ascii="Times New Roman" w:eastAsia="Times New Roman" w:hAnsi="Times New Roman" w:cs="Times New Roman"/>
          <w:sz w:val="32"/>
          <w:szCs w:val="32"/>
        </w:rPr>
        <w:t>лючительно ведомствам, оказывающим государственные услуги, и ровно в том объёме, который необходим согласно административному регламенту оказания услуги.</w:t>
      </w:r>
    </w:p>
    <w:sectPr w:rsidR="003C3A43" w:rsidSect="003C3A43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3C3A43"/>
    <w:rsid w:val="00387FEC"/>
    <w:rsid w:val="003C3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480"/>
    <w:pPr>
      <w:suppressAutoHyphens/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3C3A4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3C3A43"/>
    <w:pPr>
      <w:spacing w:after="140" w:line="288" w:lineRule="auto"/>
    </w:pPr>
  </w:style>
  <w:style w:type="paragraph" w:styleId="a5">
    <w:name w:val="List"/>
    <w:basedOn w:val="a4"/>
    <w:rsid w:val="003C3A43"/>
    <w:rPr>
      <w:rFonts w:cs="Mangal"/>
    </w:rPr>
  </w:style>
  <w:style w:type="paragraph" w:styleId="a6">
    <w:name w:val="Title"/>
    <w:basedOn w:val="a"/>
    <w:rsid w:val="003C3A4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3C3A43"/>
    <w:pPr>
      <w:suppressLineNumbers/>
    </w:pPr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596</Words>
  <Characters>3398</Characters>
  <Application>Microsoft Office Word</Application>
  <DocSecurity>0</DocSecurity>
  <Lines>28</Lines>
  <Paragraphs>7</Paragraphs>
  <ScaleCrop>false</ScaleCrop>
  <Company>upfr</Company>
  <LinksUpToDate>false</LinksUpToDate>
  <CharactersWithSpaces>3987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057YUdinaNS</dc:creator>
  <cp:lastModifiedBy>Тюстина Ольга Николаевна</cp:lastModifiedBy>
  <cp:revision>6</cp:revision>
  <cp:lastPrinted>2018-11-20T07:41:00Z</cp:lastPrinted>
  <dcterms:created xsi:type="dcterms:W3CDTF">2018-11-20T07:34:00Z</dcterms:created>
  <dcterms:modified xsi:type="dcterms:W3CDTF">2018-11-20T08:50:00Z</dcterms:modified>
  <dc:language>ru-RU</dc:language>
</cp:coreProperties>
</file>