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88" w:before="0" w:after="192"/>
        <w:textAlignment w:val="baseline"/>
        <w:outlineLvl w:val="0"/>
        <w:rPr/>
      </w:pPr>
      <w:r>
        <w:rPr>
          <w:rFonts w:eastAsia="Times New Roman" w:cs="Arial" w:ascii="inherit" w:hAnsi="inherit"/>
          <w:b/>
          <w:bCs/>
          <w:color w:val="000000"/>
          <w:sz w:val="35"/>
          <w:szCs w:val="35"/>
          <w:lang w:eastAsia="ru-RU"/>
        </w:rPr>
        <w:t>Оплатить материнским капиталом детский сад или ясли можно сразу после получения сертификата</w:t>
      </w:r>
    </w:p>
    <w:p>
      <w:pPr>
        <w:pStyle w:val="Normal"/>
        <w:numPr>
          <w:ilvl w:val="0"/>
          <w:numId w:val="0"/>
        </w:numPr>
        <w:spacing w:lineRule="atLeast" w:line="288" w:before="0" w:after="192"/>
        <w:textAlignment w:val="baseline"/>
        <w:outlineLvl w:val="0"/>
        <w:rPr>
          <w:rFonts w:ascii="inherit" w:hAnsi="inherit" w:eastAsia="Times New Roman" w:cs="Arial"/>
          <w:b/>
          <w:b/>
          <w:bCs/>
          <w:color w:val="000000"/>
          <w:sz w:val="35"/>
          <w:szCs w:val="35"/>
          <w:lang w:eastAsia="ru-RU"/>
        </w:rPr>
      </w:pPr>
      <w:r>
        <w:rPr/>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Одним из важных изменений в программе материнского (семейного) капитала стала возможность направить средства на оплату дошкольного образования, не дожидаясь трехлетия ребенка, давшего право на </w:t>
      </w:r>
      <w:r>
        <w:rPr>
          <w:rFonts w:eastAsia="Times New Roman" w:cs="Arial" w:ascii="Times New Roman" w:hAnsi="Times New Roman"/>
          <w:color w:val="000000"/>
          <w:sz w:val="28"/>
          <w:szCs w:val="28"/>
          <w:lang w:val="ru-RU" w:eastAsia="ru-RU"/>
        </w:rPr>
        <w:t>материнский капитал</w:t>
      </w:r>
      <w:r>
        <w:rPr>
          <w:rFonts w:eastAsia="Times New Roman" w:cs="Arial" w:ascii="Times New Roman" w:hAnsi="Times New Roman"/>
          <w:color w:val="000000"/>
          <w:sz w:val="28"/>
          <w:szCs w:val="28"/>
          <w:lang w:eastAsia="ru-RU"/>
        </w:rPr>
        <w:t>.</w:t>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Материнский капитал всегда предусматривал возможность распоряжения средствами на получение образования детьми.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 В настоящее время семьи могут направить средства на оплату дошкольного образования сразу после рождения ребенка, поскольку теперь материнский капитал по данному направлению можно использовать в любое время с момента приобретения права на него. </w:t>
      </w:r>
    </w:p>
    <w:p>
      <w:pPr>
        <w:pStyle w:val="Normal"/>
        <w:spacing w:lineRule="auto" w:line="240" w:before="0" w:after="240"/>
        <w:jc w:val="both"/>
        <w:textAlignment w:val="baseline"/>
        <w:rPr>
          <w:rFonts w:ascii="inherit" w:hAnsi="inherit" w:eastAsia="Times New Roman" w:cs="Arial"/>
          <w:color w:val="000000"/>
          <w:lang w:eastAsia="ru-RU"/>
        </w:rPr>
      </w:pPr>
      <w:r>
        <w:rPr>
          <w:rFonts w:eastAsia="Times New Roman" w:cs="Arial" w:ascii="Times New Roman" w:hAnsi="Times New Roman"/>
          <w:color w:val="000000"/>
          <w:sz w:val="28"/>
          <w:szCs w:val="28"/>
          <w:lang w:eastAsia="ru-RU"/>
        </w:rPr>
        <w:t>Распорядиться средствами можно на оплату детского сада и яслей, в том числе частных, а также на оплату дополнительного образования и услуг по уходу и присмотру за ребенком. Во всех этих случаях необходимым условием является наличие у организации лицензии на предоставление соответствующих услуг.</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0"/>
        <w:rPr/>
      </w:pPr>
      <w:r>
        <w:rPr>
          <w:rFonts w:cs="Times New Roman" w:ascii="Times New Roman" w:hAnsi="Times New Roman"/>
          <w:color w:val="000000"/>
          <w:sz w:val="28"/>
          <w:szCs w:val="28"/>
        </w:rPr>
        <w:t>Справки по телефону (81363)23412</w:t>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cs="Times New Roman"/>
          <w:color w:val="000000"/>
          <w:sz w:val="24"/>
          <w:szCs w:val="24"/>
        </w:rPr>
      </w:pPr>
      <w:bookmarkStart w:id="0" w:name="_GoBack"/>
      <w:bookmarkEnd w:id="0"/>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sz w:val="28"/>
          <w:szCs w:val="28"/>
        </w:rPr>
      </w:pPr>
      <w:r>
        <w:rPr>
          <w:rFonts w:cs="Times New Roman" w:ascii="Times New Roman" w:hAnsi="Times New Roman"/>
          <w:color w:val="000000"/>
          <w:sz w:val="28"/>
          <w:szCs w:val="28"/>
        </w:rPr>
        <w:t xml:space="preserve">Иванова </w:t>
      </w:r>
      <w:r>
        <w:rPr>
          <w:rFonts w:cs="Times New Roman" w:ascii="Times New Roman" w:hAnsi="Times New Roman"/>
          <w:color w:val="000000"/>
          <w:sz w:val="28"/>
          <w:szCs w:val="28"/>
          <w:lang w:val="ru-RU"/>
        </w:rPr>
        <w:t>Светлана Валерьевна</w:t>
      </w:r>
    </w:p>
    <w:p>
      <w:pPr>
        <w:pStyle w:val="Normal"/>
        <w:widowControl/>
        <w:suppressAutoHyphens w:val="true"/>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inherit">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c87778"/>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c87778"/>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87778"/>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c87778"/>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c8777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2018-10-31T16:22:00Z</dcterms:created>
  <dc:creator>Андрей Иванов</dc:creator>
  <dc:language>ru-RU</dc:language>
  <cp:lastPrinted>2020-11-23T10:22:28Z</cp:lastPrinted>
  <dcterms:modified xsi:type="dcterms:W3CDTF">2020-11-23T10:22:33Z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