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360" w:before="150" w:after="300"/>
        <w:ind w:right="4575" w:hanging="0"/>
        <w:jc w:val="both"/>
        <w:textAlignment w:val="baseline"/>
        <w:outlineLvl w:val="0"/>
        <w:rPr>
          <w:rFonts w:ascii="inherit" w:hAnsi="inherit" w:eastAsia="Times New Roman" w:cs="Times New Roman"/>
          <w:b/>
          <w:b/>
          <w:bCs/>
          <w:sz w:val="33"/>
          <w:szCs w:val="33"/>
          <w:lang w:eastAsia="ru-RU"/>
        </w:rPr>
      </w:pPr>
      <w:r>
        <w:rPr>
          <w:rFonts w:eastAsia="Times New Roman" w:cs="Times New Roman" w:ascii="inherit" w:hAnsi="inherit"/>
          <w:b/>
          <w:bCs/>
          <w:sz w:val="33"/>
          <w:szCs w:val="33"/>
          <w:lang w:eastAsia="ru-RU"/>
        </w:rPr>
        <w:t xml:space="preserve">     </w:t>
      </w:r>
      <w:r>
        <w:rPr>
          <w:rFonts w:eastAsia="Times New Roman" w:cs="Times New Roman" w:ascii="inherit" w:hAnsi="inherit"/>
          <w:b/>
          <w:bCs/>
          <w:sz w:val="33"/>
          <w:szCs w:val="33"/>
          <w:lang w:eastAsia="ru-RU"/>
        </w:rPr>
        <w:t>Пособие на погребение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tLeast" w:line="270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 1 февраля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года размер социального пособия на погребение в Санкт-Петербурге и Ленинградской области cоставляет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6124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рублей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86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копеек.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Для получения выплаты нужно обратиться в клиентскую службу Управления Пенсионного фонда. 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себе необходимо иметь: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паспорт или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документ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удостоверяющий личность заявителя;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справка о смерти;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ind w:left="-360" w:hanging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_GoBack"/>
      <w:bookmarkStart w:id="2" w:name="_GoBack"/>
      <w:bookmarkEnd w:id="2"/>
      <w:r>
        <w:rPr/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Обращаем ваше внимание: социальное пособие на погребение из средств Пенсионного фонда выплачивается только на погребение умерших пенсионеров, не работавших на день смерти.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Если пенсионер на день смерти работал, то за пособием на погребение нужно обратиться к работодателю. 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населения. Участникам,  инвалидам Великой Отечественной войны и ветеранам боевых действий выплата пособия на погребение производится районным военкоматом.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b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79078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79078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9078b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9078b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134064"/>
    <w:rPr>
      <w:b/>
      <w:bCs/>
    </w:rPr>
  </w:style>
  <w:style w:type="character" w:styleId="Nobr" w:customStyle="1">
    <w:name w:val="nobr"/>
    <w:basedOn w:val="DefaultParagraphFont"/>
    <w:qFormat/>
    <w:rsid w:val="00134064"/>
    <w:rPr/>
  </w:style>
  <w:style w:type="character" w:styleId="Style12">
    <w:name w:val="Выделение"/>
    <w:basedOn w:val="DefaultParagraphFont"/>
    <w:uiPriority w:val="20"/>
    <w:qFormat/>
    <w:rsid w:val="00134064"/>
    <w:rPr>
      <w:i/>
      <w:iCs/>
    </w:rPr>
  </w:style>
  <w:style w:type="character" w:styleId="Meta" w:customStyle="1">
    <w:name w:val="meta"/>
    <w:basedOn w:val="DefaultParagraphFont"/>
    <w:qFormat/>
    <w:rsid w:val="00134064"/>
    <w:rPr/>
  </w:style>
  <w:style w:type="character" w:styleId="Style13">
    <w:name w:val="Интернет-ссылка"/>
    <w:basedOn w:val="DefaultParagraphFont"/>
    <w:uiPriority w:val="99"/>
    <w:semiHidden/>
    <w:unhideWhenUsed/>
    <w:rsid w:val="00134064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13406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Times New Roman" w:hAnsi="Times New Roman" w:cs="Symbol"/>
      <w:b/>
      <w:sz w:val="28"/>
    </w:rPr>
  </w:style>
  <w:style w:type="character" w:styleId="ListLabel3">
    <w:name w:val="ListLabel 3"/>
    <w:qFormat/>
    <w:rPr>
      <w:rFonts w:cs="Courier New"/>
      <w:b/>
      <w:sz w:val="28"/>
    </w:rPr>
  </w:style>
  <w:style w:type="character" w:styleId="ListLabel4">
    <w:name w:val="ListLabel 4"/>
    <w:qFormat/>
    <w:rPr>
      <w:rFonts w:cs="Wingdings"/>
      <w:b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907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3406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340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9B17-51FA-4A7B-9C08-7E1498ED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2019-01-13T13:40:00Z</dcterms:created>
  <dc:creator>Андрей Иванов</dc:creator>
  <dc:language>ru-RU</dc:language>
  <dcterms:modified xsi:type="dcterms:W3CDTF">2020-02-06T10:09:48Z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